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1C6" w14:textId="77777777" w:rsidR="00B21F12" w:rsidRDefault="00B21F12">
      <w:pPr>
        <w:pStyle w:val="BodyText"/>
        <w:spacing w:before="2"/>
        <w:rPr>
          <w:sz w:val="19"/>
        </w:rPr>
      </w:pPr>
    </w:p>
    <w:p w14:paraId="39E25140" w14:textId="77777777" w:rsidR="00E17E5F" w:rsidRDefault="00AE6F98" w:rsidP="00E17E5F">
      <w:pPr>
        <w:jc w:val="center"/>
        <w:rPr>
          <w:rFonts w:asciiTheme="minorHAnsi" w:hAnsiTheme="minorHAnsi" w:cstheme="minorHAnsi"/>
          <w:b/>
          <w:bCs/>
          <w:sz w:val="44"/>
          <w:szCs w:val="44"/>
        </w:rPr>
      </w:pPr>
      <w:bookmarkStart w:id="0" w:name="_Hlk83626376"/>
      <w:r w:rsidRPr="00E17E5F">
        <w:rPr>
          <w:rFonts w:asciiTheme="minorHAnsi" w:hAnsiTheme="minorHAnsi" w:cstheme="minorHAnsi"/>
          <w:b/>
          <w:bCs/>
          <w:sz w:val="44"/>
          <w:szCs w:val="44"/>
        </w:rPr>
        <w:t xml:space="preserve">A REQUEST FOR QUALIFICATIONS (RFQ) </w:t>
      </w:r>
    </w:p>
    <w:p w14:paraId="5BA04428" w14:textId="07F0BF2A" w:rsidR="00B21F12" w:rsidRPr="00E17E5F" w:rsidRDefault="00AE6F98" w:rsidP="00E17E5F">
      <w:pPr>
        <w:jc w:val="center"/>
        <w:rPr>
          <w:rFonts w:asciiTheme="minorHAnsi" w:hAnsiTheme="minorHAnsi" w:cstheme="minorHAnsi"/>
          <w:b/>
          <w:bCs/>
          <w:sz w:val="44"/>
          <w:szCs w:val="44"/>
        </w:rPr>
      </w:pPr>
      <w:r w:rsidRPr="00E17E5F">
        <w:rPr>
          <w:rFonts w:asciiTheme="minorHAnsi" w:hAnsiTheme="minorHAnsi" w:cstheme="minorHAnsi"/>
          <w:b/>
          <w:bCs/>
          <w:sz w:val="44"/>
          <w:szCs w:val="44"/>
        </w:rPr>
        <w:t>FROM PROFESSIONAL CONSULTANTS</w:t>
      </w:r>
    </w:p>
    <w:p w14:paraId="33A90751" w14:textId="2C17552A" w:rsidR="00D11BBE" w:rsidRDefault="00AE6F98" w:rsidP="00E17E5F">
      <w:pPr>
        <w:jc w:val="center"/>
        <w:rPr>
          <w:rFonts w:asciiTheme="minorHAnsi" w:hAnsiTheme="minorHAnsi" w:cstheme="minorHAnsi"/>
          <w:b/>
          <w:bCs/>
          <w:sz w:val="44"/>
          <w:szCs w:val="44"/>
        </w:rPr>
      </w:pPr>
      <w:r w:rsidRPr="00E17E5F">
        <w:rPr>
          <w:rFonts w:asciiTheme="minorHAnsi" w:hAnsiTheme="minorHAnsi" w:cstheme="minorHAnsi"/>
          <w:b/>
          <w:bCs/>
          <w:sz w:val="44"/>
          <w:szCs w:val="44"/>
        </w:rPr>
        <w:t xml:space="preserve">TO </w:t>
      </w:r>
      <w:r w:rsidR="00D11BBE">
        <w:rPr>
          <w:rFonts w:asciiTheme="minorHAnsi" w:hAnsiTheme="minorHAnsi" w:cstheme="minorHAnsi"/>
          <w:b/>
          <w:bCs/>
          <w:sz w:val="44"/>
          <w:szCs w:val="44"/>
        </w:rPr>
        <w:t xml:space="preserve">UPDATE THE </w:t>
      </w:r>
      <w:r w:rsidRPr="00E17E5F">
        <w:rPr>
          <w:rFonts w:asciiTheme="minorHAnsi" w:hAnsiTheme="minorHAnsi" w:cstheme="minorHAnsi"/>
          <w:b/>
          <w:bCs/>
          <w:sz w:val="44"/>
          <w:szCs w:val="44"/>
        </w:rPr>
        <w:t xml:space="preserve">COMPREHENSIVE PLAN </w:t>
      </w:r>
      <w:r w:rsidR="00D11BBE">
        <w:rPr>
          <w:rFonts w:asciiTheme="minorHAnsi" w:hAnsiTheme="minorHAnsi" w:cstheme="minorHAnsi"/>
          <w:b/>
          <w:bCs/>
          <w:sz w:val="44"/>
          <w:szCs w:val="44"/>
        </w:rPr>
        <w:t xml:space="preserve">AND IMPACT FEE </w:t>
      </w:r>
      <w:bookmarkEnd w:id="0"/>
      <w:r w:rsidR="004E7656">
        <w:rPr>
          <w:rFonts w:asciiTheme="minorHAnsi" w:hAnsiTheme="minorHAnsi" w:cstheme="minorHAnsi"/>
          <w:b/>
          <w:bCs/>
          <w:sz w:val="44"/>
          <w:szCs w:val="44"/>
        </w:rPr>
        <w:t>ORDINANCE</w:t>
      </w:r>
      <w:r w:rsidR="00D11BBE">
        <w:rPr>
          <w:rFonts w:asciiTheme="minorHAnsi" w:hAnsiTheme="minorHAnsi" w:cstheme="minorHAnsi"/>
          <w:b/>
          <w:bCs/>
          <w:sz w:val="44"/>
          <w:szCs w:val="44"/>
        </w:rPr>
        <w:t xml:space="preserve"> FOR </w:t>
      </w:r>
    </w:p>
    <w:p w14:paraId="3E2951DF" w14:textId="24B0F4B8" w:rsidR="00B21F12" w:rsidRPr="00E17E5F" w:rsidRDefault="00D11BBE" w:rsidP="00E17E5F">
      <w:pPr>
        <w:jc w:val="center"/>
        <w:rPr>
          <w:rFonts w:asciiTheme="minorHAnsi" w:hAnsiTheme="minorHAnsi" w:cstheme="minorHAnsi"/>
          <w:b/>
          <w:bCs/>
          <w:sz w:val="44"/>
          <w:szCs w:val="44"/>
        </w:rPr>
      </w:pPr>
      <w:r>
        <w:rPr>
          <w:rFonts w:asciiTheme="minorHAnsi" w:hAnsiTheme="minorHAnsi" w:cstheme="minorHAnsi"/>
          <w:b/>
          <w:bCs/>
          <w:sz w:val="44"/>
          <w:szCs w:val="44"/>
        </w:rPr>
        <w:t>T</w:t>
      </w:r>
      <w:r w:rsidR="00AE6F98" w:rsidRPr="00E17E5F">
        <w:rPr>
          <w:rFonts w:asciiTheme="minorHAnsi" w:hAnsiTheme="minorHAnsi" w:cstheme="minorHAnsi"/>
          <w:b/>
          <w:bCs/>
          <w:sz w:val="44"/>
          <w:szCs w:val="44"/>
        </w:rPr>
        <w:t>HE</w:t>
      </w:r>
      <w:r w:rsidR="00E17E5F">
        <w:rPr>
          <w:rFonts w:asciiTheme="minorHAnsi" w:hAnsiTheme="minorHAnsi" w:cstheme="minorHAnsi"/>
          <w:b/>
          <w:bCs/>
          <w:sz w:val="44"/>
          <w:szCs w:val="44"/>
        </w:rPr>
        <w:t xml:space="preserve"> </w:t>
      </w:r>
      <w:r w:rsidR="00AE6F98" w:rsidRPr="00E17E5F">
        <w:rPr>
          <w:rFonts w:asciiTheme="minorHAnsi" w:hAnsiTheme="minorHAnsi" w:cstheme="minorHAnsi"/>
          <w:b/>
          <w:bCs/>
          <w:sz w:val="44"/>
          <w:szCs w:val="44"/>
        </w:rPr>
        <w:t xml:space="preserve">CITY OF </w:t>
      </w:r>
      <w:r w:rsidR="00E17E5F" w:rsidRPr="00E17E5F">
        <w:rPr>
          <w:rFonts w:asciiTheme="minorHAnsi" w:hAnsiTheme="minorHAnsi" w:cstheme="minorHAnsi"/>
          <w:b/>
          <w:bCs/>
          <w:sz w:val="44"/>
          <w:szCs w:val="44"/>
        </w:rPr>
        <w:t>PORT ARANSAS</w:t>
      </w:r>
    </w:p>
    <w:p w14:paraId="5236A9E8" w14:textId="7B8085C0" w:rsidR="00B21F12" w:rsidRPr="00E17E5F" w:rsidRDefault="00B21F12" w:rsidP="00E17E5F">
      <w:pPr>
        <w:jc w:val="center"/>
        <w:rPr>
          <w:rFonts w:asciiTheme="minorHAnsi" w:hAnsiTheme="minorHAnsi" w:cstheme="minorHAnsi"/>
          <w:b/>
          <w:bCs/>
          <w:sz w:val="44"/>
          <w:szCs w:val="44"/>
        </w:rPr>
      </w:pPr>
    </w:p>
    <w:p w14:paraId="16211794" w14:textId="77777777" w:rsidR="00B21F12" w:rsidRDefault="00B21F12">
      <w:pPr>
        <w:pStyle w:val="BodyText"/>
        <w:rPr>
          <w:rFonts w:ascii="Calibri"/>
          <w:sz w:val="20"/>
        </w:rPr>
      </w:pPr>
    </w:p>
    <w:p w14:paraId="0E924AA2" w14:textId="77777777" w:rsidR="00B21F12" w:rsidRDefault="00B21F12">
      <w:pPr>
        <w:pStyle w:val="BodyText"/>
        <w:rPr>
          <w:rFonts w:ascii="Calibri"/>
          <w:sz w:val="20"/>
        </w:rPr>
      </w:pPr>
    </w:p>
    <w:p w14:paraId="1D45CF5E" w14:textId="77777777" w:rsidR="00B21F12" w:rsidRDefault="00B21F12">
      <w:pPr>
        <w:pStyle w:val="BodyText"/>
        <w:rPr>
          <w:rFonts w:ascii="Calibri"/>
          <w:sz w:val="20"/>
        </w:rPr>
      </w:pPr>
    </w:p>
    <w:p w14:paraId="1A310A90" w14:textId="77777777" w:rsidR="00B21F12" w:rsidRDefault="00B21F12">
      <w:pPr>
        <w:pStyle w:val="BodyText"/>
        <w:rPr>
          <w:rFonts w:ascii="Calibri"/>
          <w:sz w:val="20"/>
        </w:rPr>
      </w:pPr>
    </w:p>
    <w:p w14:paraId="666EFFBD" w14:textId="77777777" w:rsidR="00B21F12" w:rsidRDefault="00B21F12">
      <w:pPr>
        <w:pStyle w:val="BodyText"/>
        <w:rPr>
          <w:rFonts w:ascii="Calibri"/>
          <w:sz w:val="20"/>
        </w:rPr>
      </w:pPr>
    </w:p>
    <w:p w14:paraId="4B55F629" w14:textId="77777777" w:rsidR="00B21F12" w:rsidRDefault="00B21F12">
      <w:pPr>
        <w:pStyle w:val="BodyText"/>
        <w:rPr>
          <w:rFonts w:ascii="Calibri"/>
          <w:sz w:val="20"/>
        </w:rPr>
      </w:pPr>
    </w:p>
    <w:p w14:paraId="3BD17071" w14:textId="77777777" w:rsidR="00B21F12" w:rsidRDefault="00B21F12">
      <w:pPr>
        <w:pStyle w:val="BodyText"/>
        <w:rPr>
          <w:rFonts w:ascii="Calibri"/>
          <w:sz w:val="20"/>
        </w:rPr>
      </w:pPr>
    </w:p>
    <w:p w14:paraId="6CD367F4" w14:textId="77777777" w:rsidR="00B21F12" w:rsidRDefault="00AE6F98">
      <w:pPr>
        <w:pStyle w:val="BodyText"/>
        <w:spacing w:before="6"/>
        <w:rPr>
          <w:rFonts w:ascii="Calibri"/>
          <w:sz w:val="23"/>
        </w:rPr>
      </w:pPr>
      <w:r>
        <w:rPr>
          <w:noProof/>
        </w:rPr>
        <w:drawing>
          <wp:anchor distT="0" distB="0" distL="0" distR="0" simplePos="0" relativeHeight="251658240" behindDoc="0" locked="0" layoutInCell="1" allowOverlap="1" wp14:anchorId="04C439AB" wp14:editId="136A1176">
            <wp:simplePos x="0" y="0"/>
            <wp:positionH relativeFrom="page">
              <wp:posOffset>2978150</wp:posOffset>
            </wp:positionH>
            <wp:positionV relativeFrom="paragraph">
              <wp:posOffset>204470</wp:posOffset>
            </wp:positionV>
            <wp:extent cx="1821815" cy="1285875"/>
            <wp:effectExtent l="0" t="0" r="6985"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821815" cy="1285875"/>
                    </a:xfrm>
                    <a:prstGeom prst="rect">
                      <a:avLst/>
                    </a:prstGeom>
                  </pic:spPr>
                </pic:pic>
              </a:graphicData>
            </a:graphic>
            <wp14:sizeRelH relativeFrom="margin">
              <wp14:pctWidth>0</wp14:pctWidth>
            </wp14:sizeRelH>
          </wp:anchor>
        </w:drawing>
      </w:r>
    </w:p>
    <w:p w14:paraId="0547F1BB" w14:textId="77777777" w:rsidR="00B21F12" w:rsidRDefault="00B21F12">
      <w:pPr>
        <w:pStyle w:val="BodyText"/>
        <w:rPr>
          <w:rFonts w:ascii="Calibri"/>
          <w:sz w:val="44"/>
        </w:rPr>
      </w:pPr>
    </w:p>
    <w:p w14:paraId="3411509A" w14:textId="77777777" w:rsidR="00B21F12" w:rsidRDefault="00B21F12">
      <w:pPr>
        <w:pStyle w:val="BodyText"/>
        <w:rPr>
          <w:rFonts w:ascii="Calibri"/>
          <w:sz w:val="44"/>
        </w:rPr>
      </w:pPr>
    </w:p>
    <w:p w14:paraId="174DEA3B" w14:textId="77777777" w:rsidR="00B21F12" w:rsidRPr="00E17E5F" w:rsidRDefault="00B21F12" w:rsidP="00E17E5F"/>
    <w:p w14:paraId="231F9B73" w14:textId="77777777" w:rsidR="00B21F12" w:rsidRPr="00E17E5F" w:rsidRDefault="00B21F12" w:rsidP="00E17E5F"/>
    <w:p w14:paraId="3E498A23" w14:textId="4DB8F9AD" w:rsidR="00E17E5F" w:rsidRPr="00E17E5F" w:rsidRDefault="00AE6F98" w:rsidP="00E17E5F">
      <w:pPr>
        <w:jc w:val="center"/>
        <w:rPr>
          <w:rFonts w:asciiTheme="minorHAnsi" w:hAnsiTheme="minorHAnsi" w:cstheme="minorHAnsi"/>
          <w:b/>
          <w:bCs/>
          <w:sz w:val="44"/>
          <w:szCs w:val="44"/>
        </w:rPr>
      </w:pPr>
      <w:r w:rsidRPr="00E17E5F">
        <w:rPr>
          <w:rFonts w:asciiTheme="minorHAnsi" w:hAnsiTheme="minorHAnsi" w:cstheme="minorHAnsi"/>
          <w:b/>
          <w:bCs/>
          <w:sz w:val="44"/>
          <w:szCs w:val="44"/>
        </w:rPr>
        <w:t xml:space="preserve">CITY OF </w:t>
      </w:r>
      <w:r w:rsidR="00E17E5F" w:rsidRPr="00E17E5F">
        <w:rPr>
          <w:rFonts w:asciiTheme="minorHAnsi" w:hAnsiTheme="minorHAnsi" w:cstheme="minorHAnsi"/>
          <w:b/>
          <w:bCs/>
          <w:sz w:val="44"/>
          <w:szCs w:val="44"/>
        </w:rPr>
        <w:t>PORT ARANSAS</w:t>
      </w:r>
    </w:p>
    <w:p w14:paraId="72E18FCE" w14:textId="5256C79F" w:rsidR="006A54F3" w:rsidRDefault="00AE6F98" w:rsidP="00E17E5F">
      <w:pPr>
        <w:jc w:val="center"/>
        <w:rPr>
          <w:rFonts w:asciiTheme="minorHAnsi" w:hAnsiTheme="minorHAnsi" w:cstheme="minorHAnsi"/>
          <w:b/>
          <w:bCs/>
          <w:sz w:val="44"/>
          <w:szCs w:val="44"/>
        </w:rPr>
      </w:pPr>
      <w:r w:rsidRPr="00E17E5F">
        <w:rPr>
          <w:rFonts w:asciiTheme="minorHAnsi" w:hAnsiTheme="minorHAnsi" w:cstheme="minorHAnsi"/>
          <w:b/>
          <w:bCs/>
          <w:sz w:val="44"/>
          <w:szCs w:val="44"/>
        </w:rPr>
        <w:t xml:space="preserve">ATTN: </w:t>
      </w:r>
      <w:r w:rsidR="00F71DE7">
        <w:rPr>
          <w:rFonts w:asciiTheme="minorHAnsi" w:hAnsiTheme="minorHAnsi" w:cstheme="minorHAnsi"/>
          <w:b/>
          <w:bCs/>
          <w:sz w:val="44"/>
          <w:szCs w:val="44"/>
        </w:rPr>
        <w:t>Rick Adam</w:t>
      </w:r>
      <w:r w:rsidR="00E17E5F" w:rsidRPr="00E17E5F">
        <w:rPr>
          <w:rFonts w:asciiTheme="minorHAnsi" w:hAnsiTheme="minorHAnsi" w:cstheme="minorHAnsi"/>
          <w:b/>
          <w:bCs/>
          <w:sz w:val="44"/>
          <w:szCs w:val="44"/>
        </w:rPr>
        <w:t>s</w:t>
      </w:r>
      <w:r w:rsidR="00E17E5F">
        <w:rPr>
          <w:rFonts w:asciiTheme="minorHAnsi" w:hAnsiTheme="minorHAnsi" w:cstheme="minorHAnsi"/>
          <w:b/>
          <w:bCs/>
          <w:sz w:val="44"/>
          <w:szCs w:val="44"/>
        </w:rPr>
        <w:t xml:space="preserve"> </w:t>
      </w:r>
    </w:p>
    <w:p w14:paraId="45E1CDEB" w14:textId="67B70256" w:rsidR="00E17E5F" w:rsidRPr="00E17E5F" w:rsidRDefault="006A54F3" w:rsidP="00E17E5F">
      <w:pPr>
        <w:jc w:val="center"/>
        <w:rPr>
          <w:rFonts w:asciiTheme="minorHAnsi" w:hAnsiTheme="minorHAnsi" w:cstheme="minorHAnsi"/>
          <w:b/>
          <w:bCs/>
          <w:sz w:val="44"/>
          <w:szCs w:val="44"/>
        </w:rPr>
      </w:pPr>
      <w:r>
        <w:rPr>
          <w:rFonts w:asciiTheme="minorHAnsi" w:hAnsiTheme="minorHAnsi" w:cstheme="minorHAnsi"/>
          <w:b/>
          <w:bCs/>
          <w:sz w:val="44"/>
          <w:szCs w:val="44"/>
        </w:rPr>
        <w:t>Director Development Services</w:t>
      </w:r>
    </w:p>
    <w:p w14:paraId="39BED4F6" w14:textId="77777777" w:rsidR="00E17E5F" w:rsidRPr="00E17E5F" w:rsidRDefault="00E17E5F">
      <w:pPr>
        <w:spacing w:line="413" w:lineRule="exact"/>
        <w:jc w:val="center"/>
        <w:rPr>
          <w:rFonts w:asciiTheme="minorHAnsi" w:hAnsiTheme="minorHAnsi" w:cstheme="minorHAnsi"/>
          <w:b/>
          <w:bCs/>
          <w:sz w:val="44"/>
          <w:szCs w:val="44"/>
        </w:rPr>
      </w:pPr>
      <w:r w:rsidRPr="00E17E5F">
        <w:rPr>
          <w:rFonts w:asciiTheme="minorHAnsi" w:hAnsiTheme="minorHAnsi" w:cstheme="minorHAnsi"/>
          <w:b/>
          <w:bCs/>
          <w:sz w:val="44"/>
          <w:szCs w:val="44"/>
        </w:rPr>
        <w:t>Port Aransas City Hall</w:t>
      </w:r>
    </w:p>
    <w:p w14:paraId="2E0164BB" w14:textId="77777777" w:rsidR="00E17E5F" w:rsidRPr="00E17E5F" w:rsidRDefault="00E17E5F">
      <w:pPr>
        <w:spacing w:line="413" w:lineRule="exact"/>
        <w:jc w:val="center"/>
        <w:rPr>
          <w:rFonts w:asciiTheme="minorHAnsi" w:hAnsiTheme="minorHAnsi" w:cstheme="minorHAnsi"/>
          <w:b/>
          <w:bCs/>
          <w:sz w:val="44"/>
          <w:szCs w:val="44"/>
        </w:rPr>
      </w:pPr>
      <w:r w:rsidRPr="00E17E5F">
        <w:rPr>
          <w:rFonts w:asciiTheme="minorHAnsi" w:hAnsiTheme="minorHAnsi" w:cstheme="minorHAnsi"/>
          <w:b/>
          <w:bCs/>
          <w:sz w:val="44"/>
          <w:szCs w:val="44"/>
        </w:rPr>
        <w:t>710 W. Ave A</w:t>
      </w:r>
    </w:p>
    <w:p w14:paraId="66CCE17D" w14:textId="239C00C7" w:rsidR="00B21F12" w:rsidRDefault="00E17E5F">
      <w:pPr>
        <w:spacing w:line="413" w:lineRule="exact"/>
        <w:jc w:val="center"/>
        <w:rPr>
          <w:rFonts w:asciiTheme="minorHAnsi" w:hAnsiTheme="minorHAnsi" w:cstheme="minorHAnsi"/>
          <w:b/>
          <w:bCs/>
          <w:sz w:val="44"/>
          <w:szCs w:val="44"/>
        </w:rPr>
      </w:pPr>
      <w:r w:rsidRPr="00E17E5F">
        <w:rPr>
          <w:rFonts w:asciiTheme="minorHAnsi" w:hAnsiTheme="minorHAnsi" w:cstheme="minorHAnsi"/>
          <w:b/>
          <w:bCs/>
          <w:sz w:val="44"/>
          <w:szCs w:val="44"/>
        </w:rPr>
        <w:t>Port Aransas, TX 78373</w:t>
      </w:r>
    </w:p>
    <w:p w14:paraId="781C2121" w14:textId="77777777" w:rsidR="00DE4521" w:rsidRDefault="00DE4521" w:rsidP="00DE4521">
      <w:pPr>
        <w:pStyle w:val="Heading1"/>
        <w:spacing w:before="40"/>
        <w:ind w:left="0" w:right="17"/>
        <w:jc w:val="center"/>
      </w:pPr>
    </w:p>
    <w:p w14:paraId="4C3459C2" w14:textId="77777777" w:rsidR="00DE4521" w:rsidRDefault="00DE4521" w:rsidP="00DE4521">
      <w:pPr>
        <w:pStyle w:val="Heading1"/>
        <w:spacing w:before="40"/>
        <w:ind w:left="0" w:right="17"/>
        <w:jc w:val="center"/>
      </w:pPr>
    </w:p>
    <w:p w14:paraId="6AF926AF" w14:textId="3531EC3C" w:rsidR="00DE4521" w:rsidRDefault="00DE4521" w:rsidP="00DE4521">
      <w:pPr>
        <w:pStyle w:val="Heading1"/>
        <w:spacing w:before="40"/>
        <w:ind w:left="0" w:right="17"/>
        <w:jc w:val="center"/>
      </w:pPr>
      <w:r>
        <w:lastRenderedPageBreak/>
        <w:t>REQUEST FOR QUALIFICATIONS (RFQ)</w:t>
      </w:r>
    </w:p>
    <w:p w14:paraId="734DFC3C" w14:textId="77777777" w:rsidR="00DE4521" w:rsidRDefault="00DE4521" w:rsidP="00DE4521">
      <w:pPr>
        <w:pStyle w:val="BodyText"/>
        <w:ind w:right="17"/>
        <w:rPr>
          <w:b/>
        </w:rPr>
      </w:pPr>
    </w:p>
    <w:p w14:paraId="11D282F6" w14:textId="77777777" w:rsidR="00DE4521" w:rsidRDefault="00DE4521" w:rsidP="00DE4521">
      <w:pPr>
        <w:pStyle w:val="BodyText"/>
        <w:spacing w:before="8"/>
        <w:ind w:right="17"/>
        <w:rPr>
          <w:b/>
          <w:sz w:val="17"/>
        </w:rPr>
      </w:pPr>
    </w:p>
    <w:p w14:paraId="3C2CE506" w14:textId="58977A38" w:rsidR="00DE4521" w:rsidRDefault="00DE4521" w:rsidP="00DE4521">
      <w:pPr>
        <w:spacing w:before="1"/>
        <w:ind w:left="3060" w:right="60" w:hanging="2700"/>
        <w:rPr>
          <w:b/>
          <w:sz w:val="24"/>
        </w:rPr>
      </w:pPr>
      <w:r>
        <w:rPr>
          <w:b/>
          <w:sz w:val="24"/>
        </w:rPr>
        <w:t>Proposal</w:t>
      </w:r>
      <w:r>
        <w:rPr>
          <w:b/>
          <w:spacing w:val="-2"/>
          <w:sz w:val="24"/>
        </w:rPr>
        <w:t xml:space="preserve"> </w:t>
      </w:r>
      <w:r>
        <w:rPr>
          <w:b/>
          <w:sz w:val="24"/>
        </w:rPr>
        <w:t xml:space="preserve">Title:      </w:t>
      </w:r>
      <w:r>
        <w:rPr>
          <w:b/>
          <w:sz w:val="24"/>
        </w:rPr>
        <w:tab/>
      </w:r>
      <w:r w:rsidR="00E62D3C">
        <w:rPr>
          <w:b/>
          <w:sz w:val="24"/>
        </w:rPr>
        <w:t xml:space="preserve">CONSULTING </w:t>
      </w:r>
      <w:r w:rsidR="00E62D3C" w:rsidRPr="00C4266E">
        <w:rPr>
          <w:b/>
          <w:sz w:val="24"/>
        </w:rPr>
        <w:t>S</w:t>
      </w:r>
      <w:r w:rsidR="00E62D3C">
        <w:rPr>
          <w:b/>
          <w:sz w:val="24"/>
        </w:rPr>
        <w:t>ERVICES</w:t>
      </w:r>
      <w:r w:rsidR="00E62D3C" w:rsidRPr="00C4266E">
        <w:rPr>
          <w:b/>
          <w:sz w:val="24"/>
        </w:rPr>
        <w:t xml:space="preserve"> </w:t>
      </w:r>
      <w:r w:rsidR="00E62D3C">
        <w:rPr>
          <w:b/>
          <w:sz w:val="24"/>
        </w:rPr>
        <w:t xml:space="preserve">TO ASSIST WITH </w:t>
      </w:r>
      <w:r w:rsidRPr="00C4266E">
        <w:rPr>
          <w:b/>
          <w:sz w:val="24"/>
        </w:rPr>
        <w:t xml:space="preserve">UPDATE </w:t>
      </w:r>
      <w:r w:rsidR="00E62D3C">
        <w:rPr>
          <w:b/>
          <w:sz w:val="24"/>
        </w:rPr>
        <w:t xml:space="preserve">OF </w:t>
      </w:r>
      <w:r w:rsidR="00E62D3C" w:rsidRPr="00C4266E">
        <w:rPr>
          <w:b/>
          <w:sz w:val="24"/>
        </w:rPr>
        <w:t xml:space="preserve">THE CITY OF PORT ARANSAS </w:t>
      </w:r>
      <w:r w:rsidRPr="00C4266E">
        <w:rPr>
          <w:b/>
          <w:sz w:val="24"/>
        </w:rPr>
        <w:t>COMPREHENSIVE PLAN AND</w:t>
      </w:r>
      <w:r>
        <w:rPr>
          <w:b/>
          <w:sz w:val="24"/>
        </w:rPr>
        <w:t xml:space="preserve"> </w:t>
      </w:r>
      <w:r w:rsidRPr="00C4266E">
        <w:rPr>
          <w:b/>
          <w:sz w:val="24"/>
        </w:rPr>
        <w:t>IMPACT FEE</w:t>
      </w:r>
      <w:r>
        <w:rPr>
          <w:b/>
          <w:sz w:val="24"/>
        </w:rPr>
        <w:t xml:space="preserve"> </w:t>
      </w:r>
      <w:r w:rsidR="00E62D3C">
        <w:rPr>
          <w:b/>
          <w:sz w:val="24"/>
        </w:rPr>
        <w:t>ORDINANCE</w:t>
      </w:r>
      <w:r>
        <w:rPr>
          <w:b/>
          <w:sz w:val="24"/>
        </w:rPr>
        <w:t xml:space="preserve"> </w:t>
      </w:r>
    </w:p>
    <w:p w14:paraId="215AE46F" w14:textId="77777777" w:rsidR="00DE4521" w:rsidRDefault="00DE4521" w:rsidP="00DE4521">
      <w:pPr>
        <w:pStyle w:val="BodyText"/>
        <w:spacing w:before="8"/>
        <w:ind w:right="17"/>
        <w:rPr>
          <w:b/>
        </w:rPr>
      </w:pPr>
    </w:p>
    <w:p w14:paraId="0C8BFE6F" w14:textId="77777777" w:rsidR="00DE4521" w:rsidRDefault="00DE4521" w:rsidP="00DE4521">
      <w:pPr>
        <w:tabs>
          <w:tab w:val="left" w:pos="3020"/>
        </w:tabs>
        <w:spacing w:line="549" w:lineRule="auto"/>
        <w:ind w:left="258" w:right="17"/>
        <w:rPr>
          <w:b/>
          <w:spacing w:val="-2"/>
          <w:sz w:val="24"/>
        </w:rPr>
      </w:pPr>
      <w:r>
        <w:rPr>
          <w:b/>
          <w:sz w:val="24"/>
        </w:rPr>
        <w:t>Proposal</w:t>
      </w:r>
      <w:r>
        <w:rPr>
          <w:b/>
          <w:spacing w:val="-2"/>
          <w:sz w:val="24"/>
        </w:rPr>
        <w:t xml:space="preserve"> </w:t>
      </w:r>
      <w:r>
        <w:rPr>
          <w:b/>
          <w:sz w:val="24"/>
        </w:rPr>
        <w:t>Closing</w:t>
      </w:r>
      <w:r>
        <w:rPr>
          <w:b/>
          <w:spacing w:val="-4"/>
          <w:sz w:val="24"/>
        </w:rPr>
        <w:t xml:space="preserve"> </w:t>
      </w:r>
      <w:r>
        <w:rPr>
          <w:b/>
          <w:sz w:val="24"/>
        </w:rPr>
        <w:t>Time:</w:t>
      </w:r>
      <w:r>
        <w:rPr>
          <w:b/>
          <w:sz w:val="24"/>
        </w:rPr>
        <w:tab/>
        <w:t>3:00 p.m. Central Standard</w:t>
      </w:r>
      <w:r>
        <w:rPr>
          <w:b/>
          <w:spacing w:val="-12"/>
          <w:sz w:val="24"/>
        </w:rPr>
        <w:t xml:space="preserve"> </w:t>
      </w:r>
      <w:r>
        <w:rPr>
          <w:b/>
          <w:sz w:val="24"/>
        </w:rPr>
        <w:t>Time Proposal</w:t>
      </w:r>
      <w:r>
        <w:rPr>
          <w:b/>
          <w:spacing w:val="-2"/>
          <w:sz w:val="24"/>
        </w:rPr>
        <w:t xml:space="preserve"> </w:t>
      </w:r>
    </w:p>
    <w:p w14:paraId="036DFD97" w14:textId="088FB7D4" w:rsidR="00DE4521" w:rsidRDefault="00DE4521" w:rsidP="00DE4521">
      <w:pPr>
        <w:tabs>
          <w:tab w:val="left" w:pos="3020"/>
        </w:tabs>
        <w:spacing w:line="549" w:lineRule="auto"/>
        <w:ind w:left="258" w:right="17"/>
        <w:rPr>
          <w:b/>
          <w:sz w:val="24"/>
        </w:rPr>
      </w:pPr>
      <w:r>
        <w:rPr>
          <w:b/>
          <w:sz w:val="24"/>
        </w:rPr>
        <w:t>Closing</w:t>
      </w:r>
      <w:r>
        <w:rPr>
          <w:b/>
          <w:spacing w:val="-2"/>
          <w:sz w:val="24"/>
        </w:rPr>
        <w:t xml:space="preserve"> </w:t>
      </w:r>
      <w:r>
        <w:rPr>
          <w:b/>
          <w:sz w:val="24"/>
        </w:rPr>
        <w:t>Date:</w:t>
      </w:r>
      <w:r>
        <w:rPr>
          <w:b/>
          <w:sz w:val="24"/>
        </w:rPr>
        <w:tab/>
        <w:t>October 15th, 2021 3:00</w:t>
      </w:r>
      <w:r>
        <w:rPr>
          <w:b/>
          <w:spacing w:val="-2"/>
          <w:sz w:val="24"/>
        </w:rPr>
        <w:t xml:space="preserve"> </w:t>
      </w:r>
      <w:r>
        <w:rPr>
          <w:b/>
          <w:sz w:val="24"/>
        </w:rPr>
        <w:t>p.m.</w:t>
      </w:r>
    </w:p>
    <w:p w14:paraId="37B1FD2B" w14:textId="3EA963FF" w:rsidR="00DE4521" w:rsidRDefault="00DE4521" w:rsidP="00DE4521">
      <w:pPr>
        <w:tabs>
          <w:tab w:val="left" w:pos="3020"/>
        </w:tabs>
        <w:spacing w:line="549" w:lineRule="auto"/>
        <w:ind w:left="258" w:right="17"/>
        <w:rPr>
          <w:b/>
          <w:sz w:val="24"/>
        </w:rPr>
      </w:pPr>
      <w:r>
        <w:rPr>
          <w:b/>
          <w:sz w:val="24"/>
        </w:rPr>
        <w:t>Proposal</w:t>
      </w:r>
      <w:r>
        <w:rPr>
          <w:b/>
          <w:spacing w:val="-3"/>
          <w:sz w:val="24"/>
        </w:rPr>
        <w:t xml:space="preserve"> </w:t>
      </w:r>
      <w:r>
        <w:rPr>
          <w:b/>
          <w:sz w:val="24"/>
        </w:rPr>
        <w:t>Opening:</w:t>
      </w:r>
      <w:r>
        <w:rPr>
          <w:b/>
          <w:sz w:val="24"/>
        </w:rPr>
        <w:tab/>
        <w:t>October 15th, 2021 3:00</w:t>
      </w:r>
      <w:r>
        <w:rPr>
          <w:b/>
          <w:spacing w:val="-2"/>
          <w:sz w:val="24"/>
        </w:rPr>
        <w:t xml:space="preserve"> </w:t>
      </w:r>
      <w:r>
        <w:rPr>
          <w:b/>
          <w:sz w:val="24"/>
        </w:rPr>
        <w:t>p.m.</w:t>
      </w:r>
    </w:p>
    <w:p w14:paraId="424A36A2" w14:textId="77777777" w:rsidR="00DE4521" w:rsidRDefault="00DE4521" w:rsidP="00DE4521">
      <w:pPr>
        <w:pStyle w:val="BodyText"/>
        <w:spacing w:before="3"/>
        <w:ind w:right="17"/>
        <w:rPr>
          <w:b/>
          <w:sz w:val="31"/>
        </w:rPr>
      </w:pPr>
    </w:p>
    <w:p w14:paraId="341EC0CA" w14:textId="77777777" w:rsidR="00DE4521" w:rsidRDefault="00DE4521" w:rsidP="00DE4521">
      <w:pPr>
        <w:tabs>
          <w:tab w:val="left" w:pos="3020"/>
        </w:tabs>
        <w:spacing w:before="1"/>
        <w:ind w:left="258" w:right="17"/>
        <w:rPr>
          <w:b/>
          <w:sz w:val="24"/>
        </w:rPr>
      </w:pPr>
      <w:r>
        <w:rPr>
          <w:b/>
          <w:sz w:val="24"/>
        </w:rPr>
        <w:t>Submission</w:t>
      </w:r>
      <w:r>
        <w:rPr>
          <w:b/>
          <w:spacing w:val="-1"/>
          <w:sz w:val="24"/>
        </w:rPr>
        <w:t xml:space="preserve"> </w:t>
      </w:r>
      <w:r>
        <w:rPr>
          <w:b/>
          <w:sz w:val="24"/>
        </w:rPr>
        <w:t>of</w:t>
      </w:r>
      <w:r>
        <w:rPr>
          <w:b/>
          <w:spacing w:val="-1"/>
          <w:sz w:val="24"/>
        </w:rPr>
        <w:t xml:space="preserve"> </w:t>
      </w:r>
      <w:r>
        <w:rPr>
          <w:b/>
          <w:sz w:val="24"/>
        </w:rPr>
        <w:t>Proposal:</w:t>
      </w:r>
      <w:r>
        <w:rPr>
          <w:b/>
          <w:sz w:val="24"/>
        </w:rPr>
        <w:tab/>
        <w:t>Francisca</w:t>
      </w:r>
      <w:r>
        <w:rPr>
          <w:b/>
          <w:spacing w:val="-2"/>
          <w:sz w:val="24"/>
        </w:rPr>
        <w:t xml:space="preserve"> </w:t>
      </w:r>
      <w:r>
        <w:rPr>
          <w:b/>
          <w:sz w:val="24"/>
        </w:rPr>
        <w:t>Nixon</w:t>
      </w:r>
    </w:p>
    <w:p w14:paraId="1AD6DA5B" w14:textId="77777777" w:rsidR="00DE4521" w:rsidRDefault="00DE4521" w:rsidP="00DE4521">
      <w:pPr>
        <w:ind w:left="3021" w:right="17"/>
        <w:rPr>
          <w:b/>
          <w:sz w:val="24"/>
        </w:rPr>
      </w:pPr>
      <w:r>
        <w:rPr>
          <w:b/>
          <w:sz w:val="24"/>
        </w:rPr>
        <w:t>City Secretary</w:t>
      </w:r>
    </w:p>
    <w:p w14:paraId="3F8387C9" w14:textId="77777777" w:rsidR="00DE4521" w:rsidRDefault="00DE4521" w:rsidP="00DE4521">
      <w:pPr>
        <w:ind w:left="3021" w:right="17"/>
        <w:rPr>
          <w:b/>
          <w:sz w:val="24"/>
        </w:rPr>
      </w:pPr>
      <w:r>
        <w:rPr>
          <w:b/>
          <w:sz w:val="24"/>
        </w:rPr>
        <w:t>City of Port Aransas 710 W. Avenue A</w:t>
      </w:r>
    </w:p>
    <w:p w14:paraId="33FD02BC" w14:textId="77777777" w:rsidR="00DE4521" w:rsidRDefault="00DE4521" w:rsidP="00DE4521">
      <w:pPr>
        <w:spacing w:line="293" w:lineRule="exact"/>
        <w:ind w:left="3021" w:right="17"/>
        <w:rPr>
          <w:b/>
          <w:sz w:val="24"/>
        </w:rPr>
      </w:pPr>
      <w:r>
        <w:rPr>
          <w:b/>
          <w:sz w:val="24"/>
        </w:rPr>
        <w:t>Port Aransas, TX</w:t>
      </w:r>
      <w:r>
        <w:rPr>
          <w:b/>
          <w:spacing w:val="51"/>
          <w:sz w:val="24"/>
        </w:rPr>
        <w:t xml:space="preserve"> </w:t>
      </w:r>
      <w:r>
        <w:rPr>
          <w:b/>
          <w:sz w:val="24"/>
        </w:rPr>
        <w:t>78373</w:t>
      </w:r>
    </w:p>
    <w:p w14:paraId="173756C8" w14:textId="77777777" w:rsidR="00964BAA" w:rsidRDefault="00DE4521" w:rsidP="00DE4521">
      <w:pPr>
        <w:tabs>
          <w:tab w:val="left" w:pos="3020"/>
        </w:tabs>
        <w:spacing w:before="28" w:line="586" w:lineRule="exact"/>
        <w:ind w:left="260" w:right="17" w:hanging="3"/>
        <w:rPr>
          <w:b/>
          <w:sz w:val="24"/>
        </w:rPr>
      </w:pPr>
      <w:r>
        <w:rPr>
          <w:b/>
          <w:sz w:val="24"/>
        </w:rPr>
        <w:t>Note:</w:t>
      </w:r>
      <w:r>
        <w:rPr>
          <w:b/>
          <w:sz w:val="24"/>
        </w:rPr>
        <w:tab/>
        <w:t xml:space="preserve">Proposals will not be accepted via facsimile or e-mail </w:t>
      </w:r>
    </w:p>
    <w:p w14:paraId="0C5EC289" w14:textId="7B376555" w:rsidR="00DE4521" w:rsidRDefault="00DE4521" w:rsidP="00DE4521">
      <w:pPr>
        <w:tabs>
          <w:tab w:val="left" w:pos="3020"/>
        </w:tabs>
        <w:spacing w:before="28" w:line="586" w:lineRule="exact"/>
        <w:ind w:left="260" w:right="17" w:hanging="3"/>
        <w:rPr>
          <w:b/>
          <w:sz w:val="24"/>
        </w:rPr>
      </w:pPr>
      <w:r>
        <w:rPr>
          <w:b/>
          <w:sz w:val="24"/>
        </w:rPr>
        <w:t>Specific</w:t>
      </w:r>
      <w:r>
        <w:rPr>
          <w:b/>
          <w:spacing w:val="-4"/>
          <w:sz w:val="24"/>
        </w:rPr>
        <w:t xml:space="preserve"> </w:t>
      </w:r>
      <w:r>
        <w:rPr>
          <w:b/>
          <w:sz w:val="24"/>
        </w:rPr>
        <w:t>Questions:</w:t>
      </w:r>
      <w:r>
        <w:rPr>
          <w:b/>
          <w:sz w:val="24"/>
        </w:rPr>
        <w:tab/>
        <w:t>City of Port Aransas</w:t>
      </w:r>
    </w:p>
    <w:p w14:paraId="2A59CC40" w14:textId="77777777" w:rsidR="00DE4521" w:rsidRDefault="00DE4521" w:rsidP="00DE4521">
      <w:pPr>
        <w:spacing w:line="280" w:lineRule="exact"/>
        <w:ind w:left="3021" w:right="17"/>
        <w:rPr>
          <w:b/>
          <w:sz w:val="24"/>
        </w:rPr>
      </w:pPr>
      <w:r>
        <w:rPr>
          <w:b/>
          <w:sz w:val="24"/>
        </w:rPr>
        <w:t>710 W Avenue A</w:t>
      </w:r>
    </w:p>
    <w:p w14:paraId="0FBFD85F" w14:textId="77777777" w:rsidR="00964BAA" w:rsidRDefault="00DE4521" w:rsidP="00DE4521">
      <w:pPr>
        <w:spacing w:before="41" w:line="273" w:lineRule="auto"/>
        <w:ind w:left="3021" w:right="17"/>
        <w:rPr>
          <w:b/>
          <w:sz w:val="24"/>
        </w:rPr>
      </w:pPr>
      <w:r>
        <w:rPr>
          <w:b/>
          <w:sz w:val="24"/>
        </w:rPr>
        <w:t xml:space="preserve">Port Aransas, TX 78373 </w:t>
      </w:r>
    </w:p>
    <w:p w14:paraId="51FD7BDB" w14:textId="4108F585" w:rsidR="00DE4521" w:rsidRDefault="00DE4521" w:rsidP="00DE4521">
      <w:pPr>
        <w:spacing w:before="41" w:line="273" w:lineRule="auto"/>
        <w:ind w:left="3021" w:right="17"/>
        <w:rPr>
          <w:b/>
          <w:sz w:val="24"/>
        </w:rPr>
      </w:pPr>
      <w:r>
        <w:rPr>
          <w:b/>
          <w:sz w:val="24"/>
        </w:rPr>
        <w:t>Rick Adams (361)749-4111</w:t>
      </w:r>
    </w:p>
    <w:p w14:paraId="04855AC7" w14:textId="77777777" w:rsidR="00DE4521" w:rsidRDefault="008F0516" w:rsidP="00DE4521">
      <w:pPr>
        <w:spacing w:before="42"/>
        <w:ind w:left="3021" w:right="17"/>
        <w:rPr>
          <w:b/>
          <w:sz w:val="24"/>
        </w:rPr>
      </w:pPr>
      <w:hyperlink r:id="rId9">
        <w:r w:rsidR="00DE4521">
          <w:rPr>
            <w:b/>
            <w:color w:val="0000FF"/>
            <w:sz w:val="24"/>
            <w:u w:val="single" w:color="0000FF"/>
          </w:rPr>
          <w:t xml:space="preserve">radams@cityofportaransas.org </w:t>
        </w:r>
      </w:hyperlink>
    </w:p>
    <w:p w14:paraId="0AF82C15" w14:textId="77777777" w:rsidR="00DE4521" w:rsidRDefault="00DE4521" w:rsidP="00DE4521">
      <w:pPr>
        <w:pStyle w:val="BodyText"/>
        <w:spacing w:before="6"/>
        <w:ind w:right="17"/>
        <w:rPr>
          <w:b/>
          <w:sz w:val="23"/>
        </w:rPr>
      </w:pPr>
    </w:p>
    <w:p w14:paraId="75F7409A" w14:textId="7BD394A0" w:rsidR="00DE4521" w:rsidRDefault="00DE4521" w:rsidP="00964BAA">
      <w:pPr>
        <w:spacing w:before="52"/>
        <w:ind w:left="260" w:right="17"/>
        <w:rPr>
          <w:b/>
          <w:sz w:val="24"/>
        </w:rPr>
      </w:pPr>
      <w:r>
        <w:rPr>
          <w:b/>
          <w:sz w:val="24"/>
        </w:rPr>
        <w:t>All questions shall be submitted via email, and titled, “</w:t>
      </w:r>
      <w:r w:rsidR="00964BAA">
        <w:rPr>
          <w:b/>
          <w:sz w:val="24"/>
        </w:rPr>
        <w:t>Comp Plan-Impact Fee</w:t>
      </w:r>
      <w:r>
        <w:rPr>
          <w:b/>
          <w:sz w:val="24"/>
        </w:rPr>
        <w:t xml:space="preserve"> Question,” to Rick Adams by</w:t>
      </w:r>
      <w:r w:rsidR="00964BAA">
        <w:rPr>
          <w:b/>
          <w:sz w:val="24"/>
        </w:rPr>
        <w:t xml:space="preserve"> </w:t>
      </w:r>
      <w:r>
        <w:rPr>
          <w:b/>
          <w:sz w:val="24"/>
        </w:rPr>
        <w:t>5:00 p.m. on Tuesday, October 12th, 2021.</w:t>
      </w:r>
    </w:p>
    <w:p w14:paraId="29765AE5" w14:textId="77777777" w:rsidR="00DE4521" w:rsidRDefault="00DE4521" w:rsidP="00DE4521">
      <w:pPr>
        <w:pStyle w:val="BodyText"/>
        <w:spacing w:before="11"/>
        <w:ind w:right="17"/>
        <w:rPr>
          <w:b/>
          <w:sz w:val="23"/>
        </w:rPr>
      </w:pPr>
    </w:p>
    <w:p w14:paraId="32D686AB" w14:textId="3C89BBEA" w:rsidR="00DE4521" w:rsidRDefault="00DE4521" w:rsidP="00DE4521">
      <w:pPr>
        <w:spacing w:line="413" w:lineRule="exact"/>
        <w:ind w:right="17"/>
        <w:rPr>
          <w:rFonts w:asciiTheme="minorHAnsi" w:hAnsiTheme="minorHAnsi" w:cstheme="minorHAnsi"/>
          <w:b/>
          <w:bCs/>
          <w:sz w:val="44"/>
          <w:szCs w:val="44"/>
        </w:rPr>
      </w:pPr>
      <w:r>
        <w:rPr>
          <w:b/>
          <w:sz w:val="24"/>
        </w:rPr>
        <w:t>Port Aransas reserves the right to reject any or all proposals received for any reason. Furthermore, the City shall have the right to waive any informality or technicality in proposals received when in the best interest of the City</w:t>
      </w:r>
    </w:p>
    <w:p w14:paraId="3BC0CB7D" w14:textId="6798AA5F" w:rsidR="00DE4521" w:rsidRPr="00E17E5F" w:rsidRDefault="00DE4521" w:rsidP="00DE4521">
      <w:pPr>
        <w:spacing w:line="413" w:lineRule="exact"/>
        <w:rPr>
          <w:rFonts w:asciiTheme="minorHAnsi" w:hAnsiTheme="minorHAnsi" w:cstheme="minorHAnsi"/>
          <w:b/>
          <w:bCs/>
          <w:sz w:val="44"/>
          <w:szCs w:val="44"/>
        </w:rPr>
        <w:sectPr w:rsidR="00DE4521" w:rsidRPr="00E17E5F">
          <w:footerReference w:type="default" r:id="rId10"/>
          <w:type w:val="continuous"/>
          <w:pgSz w:w="12240" w:h="15840"/>
          <w:pgMar w:top="1500" w:right="1320" w:bottom="280" w:left="1320" w:header="720" w:footer="720" w:gutter="0"/>
          <w:cols w:space="720"/>
        </w:sectPr>
      </w:pPr>
    </w:p>
    <w:p w14:paraId="6E4B4DA7" w14:textId="77777777" w:rsidR="00B21F12" w:rsidRDefault="00AE6F98">
      <w:pPr>
        <w:spacing w:before="77"/>
        <w:ind w:left="1960"/>
        <w:rPr>
          <w:b/>
          <w:sz w:val="28"/>
        </w:rPr>
      </w:pPr>
      <w:r>
        <w:rPr>
          <w:b/>
          <w:sz w:val="28"/>
        </w:rPr>
        <w:lastRenderedPageBreak/>
        <w:t>RFQ – COMPREHENSIVE PLAN SERVICES</w:t>
      </w:r>
    </w:p>
    <w:p w14:paraId="59EEF84D" w14:textId="77777777" w:rsidR="00B21F12" w:rsidRDefault="00B21F12">
      <w:pPr>
        <w:pStyle w:val="BodyText"/>
        <w:spacing w:before="1"/>
        <w:rPr>
          <w:b/>
          <w:sz w:val="20"/>
        </w:rPr>
      </w:pPr>
    </w:p>
    <w:p w14:paraId="3FB88CE5" w14:textId="77777777" w:rsidR="00B21F12" w:rsidRDefault="00AE6F98">
      <w:pPr>
        <w:pStyle w:val="Heading1"/>
        <w:spacing w:before="90" w:line="240" w:lineRule="auto"/>
      </w:pPr>
      <w:r>
        <w:t>Introduction:</w:t>
      </w:r>
    </w:p>
    <w:p w14:paraId="26020EC0" w14:textId="77777777" w:rsidR="00B21F12" w:rsidRDefault="00B21F12">
      <w:pPr>
        <w:pStyle w:val="BodyText"/>
        <w:spacing w:before="6"/>
        <w:rPr>
          <w:b/>
          <w:sz w:val="23"/>
        </w:rPr>
      </w:pPr>
    </w:p>
    <w:p w14:paraId="37FCA242" w14:textId="31D70F2C" w:rsidR="00B21F12" w:rsidRDefault="00AE6F98">
      <w:pPr>
        <w:pStyle w:val="BodyText"/>
        <w:ind w:left="120" w:right="116"/>
        <w:jc w:val="both"/>
      </w:pPr>
      <w:r>
        <w:t xml:space="preserve">The City of </w:t>
      </w:r>
      <w:r w:rsidR="00F65FB0">
        <w:t>Port Aransas</w:t>
      </w:r>
      <w:r>
        <w:t xml:space="preserve"> is requesting the submission of qualifications from </w:t>
      </w:r>
      <w:r w:rsidR="00527389">
        <w:t>all</w:t>
      </w:r>
      <w:r>
        <w:t xml:space="preserve"> parties wishing to be considered for consulting services related to </w:t>
      </w:r>
      <w:r w:rsidR="00D11BBE">
        <w:t xml:space="preserve">the update of the </w:t>
      </w:r>
      <w:r>
        <w:t>comprehensive plan</w:t>
      </w:r>
      <w:r w:rsidR="00D11BBE">
        <w:t xml:space="preserve"> and impact fee program.</w:t>
      </w:r>
    </w:p>
    <w:p w14:paraId="71E994E4" w14:textId="77777777" w:rsidR="00B21F12" w:rsidRDefault="00B21F12">
      <w:pPr>
        <w:pStyle w:val="BodyText"/>
      </w:pPr>
    </w:p>
    <w:p w14:paraId="2901E3A5" w14:textId="68F5A230" w:rsidR="00B21F12" w:rsidRDefault="00AE6F98">
      <w:pPr>
        <w:pStyle w:val="BodyText"/>
        <w:spacing w:before="1"/>
        <w:ind w:left="120"/>
      </w:pPr>
      <w:r>
        <w:t>The current Comprehensive Plan was last updated in 2006</w:t>
      </w:r>
      <w:r w:rsidR="00D11BBE">
        <w:t xml:space="preserve"> and impact fee program in 2016</w:t>
      </w:r>
      <w:r>
        <w:t>.</w:t>
      </w:r>
    </w:p>
    <w:p w14:paraId="4886EB4F" w14:textId="77777777" w:rsidR="00B21F12" w:rsidRDefault="00B21F12">
      <w:pPr>
        <w:pStyle w:val="BodyText"/>
        <w:spacing w:before="4"/>
      </w:pPr>
    </w:p>
    <w:p w14:paraId="7AFE22A4" w14:textId="77777777" w:rsidR="00B21F12" w:rsidRDefault="00AE6F98">
      <w:pPr>
        <w:pStyle w:val="Heading1"/>
        <w:spacing w:line="240" w:lineRule="auto"/>
      </w:pPr>
      <w:r>
        <w:t>About the</w:t>
      </w:r>
      <w:r>
        <w:rPr>
          <w:spacing w:val="-10"/>
        </w:rPr>
        <w:t xml:space="preserve"> </w:t>
      </w:r>
      <w:r>
        <w:t>Community:</w:t>
      </w:r>
    </w:p>
    <w:p w14:paraId="0283F1D5" w14:textId="77777777" w:rsidR="00B21F12" w:rsidRDefault="00B21F12">
      <w:pPr>
        <w:pStyle w:val="BodyText"/>
        <w:spacing w:before="7"/>
        <w:rPr>
          <w:b/>
          <w:sz w:val="23"/>
        </w:rPr>
      </w:pPr>
    </w:p>
    <w:p w14:paraId="04B1E7FD" w14:textId="5D48CC94" w:rsidR="00B21F12" w:rsidRDefault="00AE6F98" w:rsidP="00A2449B">
      <w:pPr>
        <w:pStyle w:val="BodyText"/>
        <w:ind w:left="120" w:right="113"/>
        <w:jc w:val="both"/>
      </w:pPr>
      <w:r>
        <w:t xml:space="preserve">The City of </w:t>
      </w:r>
      <w:r w:rsidR="00F65FB0">
        <w:t>Port Aransas</w:t>
      </w:r>
      <w:r>
        <w:t xml:space="preserve"> is a </w:t>
      </w:r>
      <w:r w:rsidR="00E62D3C">
        <w:t xml:space="preserve">beach front </w:t>
      </w:r>
      <w:r>
        <w:t xml:space="preserve">community of approximately </w:t>
      </w:r>
      <w:r w:rsidR="006A54F3">
        <w:t>3</w:t>
      </w:r>
      <w:r w:rsidR="00F65FB0">
        <w:t>,</w:t>
      </w:r>
      <w:r w:rsidR="006A54F3">
        <w:t>5</w:t>
      </w:r>
      <w:r w:rsidR="00F65FB0">
        <w:t>00</w:t>
      </w:r>
      <w:r>
        <w:t xml:space="preserve"> residents located </w:t>
      </w:r>
      <w:r w:rsidR="00387074">
        <w:t>between the Gulf of Mexico and Corpus Christi Bay.</w:t>
      </w:r>
    </w:p>
    <w:p w14:paraId="381D9A25" w14:textId="77777777" w:rsidR="00B21F12" w:rsidRDefault="00B21F12">
      <w:pPr>
        <w:pStyle w:val="BodyText"/>
      </w:pPr>
    </w:p>
    <w:p w14:paraId="62AF50FC" w14:textId="77777777" w:rsidR="00B21F12" w:rsidRDefault="00AE6F98">
      <w:pPr>
        <w:pStyle w:val="BodyText"/>
        <w:spacing w:before="1"/>
        <w:ind w:left="120"/>
      </w:pPr>
      <w:r>
        <w:rPr>
          <w:u w:val="single"/>
        </w:rPr>
        <w:t>Community Engagement</w:t>
      </w:r>
    </w:p>
    <w:p w14:paraId="7AC2C1B0" w14:textId="50457B6F" w:rsidR="00B21F12" w:rsidRDefault="00AE6F98">
      <w:pPr>
        <w:pStyle w:val="BodyText"/>
        <w:ind w:left="120" w:right="118"/>
        <w:jc w:val="both"/>
      </w:pPr>
      <w:r>
        <w:t xml:space="preserve">The City Council, Planning &amp; Zoning Commission and City staff desire for the comprehensive plan update process to have a major emphasis on community engagement. The </w:t>
      </w:r>
      <w:r w:rsidR="00C36AEE">
        <w:t>city</w:t>
      </w:r>
      <w:r>
        <w:t xml:space="preserve"> desires to provide a high quality of life for the community and this process should engage the public and involve them in formulating and implementing a plan that truly belongs to the community. Consulting teams should seek methods to engage the public through various media, including presentations, public hearings, the internet, and workshops throughout the project.</w:t>
      </w:r>
    </w:p>
    <w:p w14:paraId="1C8D7D98" w14:textId="77777777" w:rsidR="00B21F12" w:rsidRDefault="00B21F12">
      <w:pPr>
        <w:pStyle w:val="BodyText"/>
      </w:pPr>
    </w:p>
    <w:p w14:paraId="7B17DF0C" w14:textId="6CD65E99" w:rsidR="00B21F12" w:rsidRDefault="00AE6F98">
      <w:pPr>
        <w:pStyle w:val="BodyText"/>
        <w:ind w:left="120"/>
      </w:pPr>
      <w:r>
        <w:rPr>
          <w:u w:val="single"/>
        </w:rPr>
        <w:t>Comprehensive Plan Advisory Committee</w:t>
      </w:r>
      <w:r w:rsidR="00387074">
        <w:rPr>
          <w:u w:val="single"/>
        </w:rPr>
        <w:t xml:space="preserve"> (CPAC)</w:t>
      </w:r>
    </w:p>
    <w:p w14:paraId="5DD4BD5A" w14:textId="6885282A" w:rsidR="00B21F12" w:rsidRDefault="00AE6F98">
      <w:pPr>
        <w:pStyle w:val="BodyText"/>
        <w:ind w:left="119" w:right="116"/>
        <w:jc w:val="both"/>
      </w:pPr>
      <w:r>
        <w:t>The</w:t>
      </w:r>
      <w:r>
        <w:rPr>
          <w:spacing w:val="-5"/>
        </w:rPr>
        <w:t xml:space="preserve"> </w:t>
      </w:r>
      <w:r>
        <w:t>City</w:t>
      </w:r>
      <w:r>
        <w:rPr>
          <w:spacing w:val="-8"/>
        </w:rPr>
        <w:t xml:space="preserve"> </w:t>
      </w:r>
      <w:r>
        <w:t>of</w:t>
      </w:r>
      <w:r>
        <w:rPr>
          <w:spacing w:val="-4"/>
        </w:rPr>
        <w:t xml:space="preserve"> </w:t>
      </w:r>
      <w:r w:rsidR="00F65FB0">
        <w:t>Port Aransas</w:t>
      </w:r>
      <w:r>
        <w:rPr>
          <w:spacing w:val="-3"/>
        </w:rPr>
        <w:t xml:space="preserve"> </w:t>
      </w:r>
      <w:r>
        <w:t>anticipates</w:t>
      </w:r>
      <w:r>
        <w:rPr>
          <w:spacing w:val="-3"/>
        </w:rPr>
        <w:t xml:space="preserve"> </w:t>
      </w:r>
      <w:r>
        <w:t>the</w:t>
      </w:r>
      <w:r>
        <w:rPr>
          <w:spacing w:val="-4"/>
        </w:rPr>
        <w:t xml:space="preserve"> </w:t>
      </w:r>
      <w:r>
        <w:t>formation</w:t>
      </w:r>
      <w:r>
        <w:rPr>
          <w:spacing w:val="-3"/>
        </w:rPr>
        <w:t xml:space="preserve"> </w:t>
      </w:r>
      <w:r>
        <w:t>of</w:t>
      </w:r>
      <w:r>
        <w:rPr>
          <w:spacing w:val="-2"/>
        </w:rPr>
        <w:t xml:space="preserve"> </w:t>
      </w:r>
      <w:r>
        <w:t>a</w:t>
      </w:r>
      <w:r>
        <w:rPr>
          <w:spacing w:val="-4"/>
        </w:rPr>
        <w:t xml:space="preserve"> </w:t>
      </w:r>
      <w:r>
        <w:t>Comprehensive</w:t>
      </w:r>
      <w:r>
        <w:rPr>
          <w:spacing w:val="-4"/>
        </w:rPr>
        <w:t xml:space="preserve"> </w:t>
      </w:r>
      <w:r>
        <w:t>Plan</w:t>
      </w:r>
      <w:r>
        <w:rPr>
          <w:spacing w:val="-3"/>
        </w:rPr>
        <w:t xml:space="preserve"> </w:t>
      </w:r>
      <w:r>
        <w:t>Advisory</w:t>
      </w:r>
      <w:r>
        <w:rPr>
          <w:spacing w:val="-8"/>
        </w:rPr>
        <w:t xml:space="preserve"> </w:t>
      </w:r>
      <w:r>
        <w:t>Committee</w:t>
      </w:r>
      <w:r>
        <w:rPr>
          <w:spacing w:val="-5"/>
        </w:rPr>
        <w:t xml:space="preserve"> </w:t>
      </w:r>
      <w:r w:rsidR="00387074">
        <w:rPr>
          <w:spacing w:val="-5"/>
        </w:rPr>
        <w:t xml:space="preserve">(CPAC) </w:t>
      </w:r>
      <w:r>
        <w:t>to work closely with the selected team during the planning process. The City will seek suggestions from the selected team during the negotiations phase of the project regarding membership in this Committee.</w:t>
      </w:r>
      <w:r w:rsidR="00964BAA">
        <w:t xml:space="preserve"> Additional Ad-Hoc, topic specific committees may be established as needed.</w:t>
      </w:r>
    </w:p>
    <w:p w14:paraId="45711869" w14:textId="77777777" w:rsidR="00B21F12" w:rsidRDefault="00B21F12">
      <w:pPr>
        <w:pStyle w:val="BodyText"/>
      </w:pPr>
    </w:p>
    <w:p w14:paraId="7E6DB138" w14:textId="77777777" w:rsidR="00387074" w:rsidRDefault="00AE6F98" w:rsidP="00387074">
      <w:pPr>
        <w:pStyle w:val="BodyText"/>
        <w:ind w:left="120"/>
        <w:jc w:val="both"/>
        <w:rPr>
          <w:u w:val="single"/>
        </w:rPr>
      </w:pPr>
      <w:r>
        <w:rPr>
          <w:u w:val="single"/>
        </w:rPr>
        <w:t>Responder Requirements</w:t>
      </w:r>
    </w:p>
    <w:p w14:paraId="49E84498" w14:textId="511B9B43" w:rsidR="00B21F12" w:rsidRDefault="00AE6F98" w:rsidP="00387074">
      <w:pPr>
        <w:pStyle w:val="BodyText"/>
        <w:ind w:left="120"/>
        <w:jc w:val="both"/>
      </w:pPr>
      <w:r>
        <w:t>Respondents</w:t>
      </w:r>
      <w:r>
        <w:rPr>
          <w:spacing w:val="-11"/>
        </w:rPr>
        <w:t xml:space="preserve"> </w:t>
      </w:r>
      <w:r>
        <w:t>should</w:t>
      </w:r>
      <w:r>
        <w:rPr>
          <w:spacing w:val="-11"/>
        </w:rPr>
        <w:t xml:space="preserve"> </w:t>
      </w:r>
      <w:r>
        <w:t>be</w:t>
      </w:r>
      <w:r>
        <w:rPr>
          <w:spacing w:val="-10"/>
        </w:rPr>
        <w:t xml:space="preserve"> </w:t>
      </w:r>
      <w:r>
        <w:t>firms,</w:t>
      </w:r>
      <w:r>
        <w:rPr>
          <w:spacing w:val="-11"/>
        </w:rPr>
        <w:t xml:space="preserve"> </w:t>
      </w:r>
      <w:r>
        <w:t>corporations,</w:t>
      </w:r>
      <w:r>
        <w:rPr>
          <w:spacing w:val="-11"/>
        </w:rPr>
        <w:t xml:space="preserve"> </w:t>
      </w:r>
      <w:r w:rsidR="00527389">
        <w:t>individuals,</w:t>
      </w:r>
      <w:r>
        <w:rPr>
          <w:spacing w:val="-11"/>
        </w:rPr>
        <w:t xml:space="preserve"> </w:t>
      </w:r>
      <w:r>
        <w:t>or</w:t>
      </w:r>
      <w:r>
        <w:rPr>
          <w:spacing w:val="-12"/>
        </w:rPr>
        <w:t xml:space="preserve"> </w:t>
      </w:r>
      <w:r>
        <w:t>partnerships</w:t>
      </w:r>
      <w:r>
        <w:rPr>
          <w:spacing w:val="-11"/>
        </w:rPr>
        <w:t xml:space="preserve"> </w:t>
      </w:r>
      <w:r>
        <w:t>that</w:t>
      </w:r>
      <w:r>
        <w:rPr>
          <w:spacing w:val="-6"/>
        </w:rPr>
        <w:t xml:space="preserve"> </w:t>
      </w:r>
      <w:r>
        <w:t>normally</w:t>
      </w:r>
      <w:r>
        <w:rPr>
          <w:spacing w:val="-12"/>
        </w:rPr>
        <w:t xml:space="preserve"> </w:t>
      </w:r>
      <w:r>
        <w:t>engage</w:t>
      </w:r>
      <w:r>
        <w:rPr>
          <w:spacing w:val="-12"/>
        </w:rPr>
        <w:t xml:space="preserve"> </w:t>
      </w:r>
      <w:r>
        <w:t>in</w:t>
      </w:r>
      <w:r>
        <w:rPr>
          <w:spacing w:val="-11"/>
        </w:rPr>
        <w:t xml:space="preserve"> </w:t>
      </w:r>
      <w:r>
        <w:t>the preparation of municipal comprehensive plans and should have experience doing such with municipalities in the State of Texas. Consultant submittals may</w:t>
      </w:r>
      <w:r>
        <w:rPr>
          <w:spacing w:val="-46"/>
        </w:rPr>
        <w:t xml:space="preserve"> </w:t>
      </w:r>
      <w:r>
        <w:t>provide full in-house professional services or may propose using a team approach. Submittals should reflect the consultants’ ability to provide a full range of expertise in all areas described in this</w:t>
      </w:r>
      <w:r>
        <w:rPr>
          <w:spacing w:val="-6"/>
        </w:rPr>
        <w:t xml:space="preserve"> </w:t>
      </w:r>
      <w:r>
        <w:t>document.</w:t>
      </w:r>
    </w:p>
    <w:p w14:paraId="6E9C5B0D" w14:textId="77777777" w:rsidR="00B21F12" w:rsidRDefault="00B21F12">
      <w:pPr>
        <w:pStyle w:val="BodyText"/>
      </w:pPr>
    </w:p>
    <w:p w14:paraId="7F5DE7C5" w14:textId="77777777" w:rsidR="00B21F12" w:rsidRDefault="00AE6F98">
      <w:pPr>
        <w:pStyle w:val="BodyText"/>
        <w:ind w:left="120"/>
      </w:pPr>
      <w:r>
        <w:rPr>
          <w:u w:val="single"/>
        </w:rPr>
        <w:t>Project Funding</w:t>
      </w:r>
    </w:p>
    <w:p w14:paraId="5091800E" w14:textId="3B46198F" w:rsidR="00B21F12" w:rsidRDefault="00AE6F98">
      <w:pPr>
        <w:pStyle w:val="BodyText"/>
        <w:ind w:left="120" w:right="118"/>
        <w:jc w:val="both"/>
      </w:pPr>
      <w:r>
        <w:t>The</w:t>
      </w:r>
      <w:r>
        <w:rPr>
          <w:spacing w:val="-5"/>
        </w:rPr>
        <w:t xml:space="preserve"> </w:t>
      </w:r>
      <w:r>
        <w:t>City</w:t>
      </w:r>
      <w:r>
        <w:rPr>
          <w:spacing w:val="-5"/>
        </w:rPr>
        <w:t xml:space="preserve"> </w:t>
      </w:r>
      <w:r>
        <w:t>of</w:t>
      </w:r>
      <w:r>
        <w:rPr>
          <w:spacing w:val="-1"/>
        </w:rPr>
        <w:t xml:space="preserve"> </w:t>
      </w:r>
      <w:r w:rsidR="00F65FB0">
        <w:t>Port Aransas</w:t>
      </w:r>
      <w:r>
        <w:rPr>
          <w:spacing w:val="-2"/>
        </w:rPr>
        <w:t xml:space="preserve"> </w:t>
      </w:r>
      <w:r>
        <w:t>is</w:t>
      </w:r>
      <w:r>
        <w:rPr>
          <w:spacing w:val="-1"/>
        </w:rPr>
        <w:t xml:space="preserve"> </w:t>
      </w:r>
      <w:r>
        <w:t>committed</w:t>
      </w:r>
      <w:r>
        <w:rPr>
          <w:spacing w:val="-3"/>
        </w:rPr>
        <w:t xml:space="preserve"> </w:t>
      </w:r>
      <w:r>
        <w:t>to</w:t>
      </w:r>
      <w:r>
        <w:rPr>
          <w:spacing w:val="-3"/>
        </w:rPr>
        <w:t xml:space="preserve"> </w:t>
      </w:r>
      <w:r>
        <w:t>this</w:t>
      </w:r>
      <w:r>
        <w:rPr>
          <w:spacing w:val="-4"/>
        </w:rPr>
        <w:t xml:space="preserve"> </w:t>
      </w:r>
      <w:r>
        <w:t>project and</w:t>
      </w:r>
      <w:r>
        <w:rPr>
          <w:spacing w:val="-3"/>
        </w:rPr>
        <w:t xml:space="preserve"> </w:t>
      </w:r>
      <w:r>
        <w:t>has</w:t>
      </w:r>
      <w:r>
        <w:rPr>
          <w:spacing w:val="-4"/>
        </w:rPr>
        <w:t xml:space="preserve"> </w:t>
      </w:r>
      <w:r>
        <w:t>set aside</w:t>
      </w:r>
      <w:r>
        <w:rPr>
          <w:spacing w:val="-1"/>
        </w:rPr>
        <w:t xml:space="preserve"> </w:t>
      </w:r>
      <w:r>
        <w:t>funding</w:t>
      </w:r>
      <w:r>
        <w:rPr>
          <w:spacing w:val="-4"/>
        </w:rPr>
        <w:t xml:space="preserve"> </w:t>
      </w:r>
      <w:r>
        <w:t>for</w:t>
      </w:r>
      <w:r>
        <w:rPr>
          <w:spacing w:val="-4"/>
        </w:rPr>
        <w:t xml:space="preserve"> </w:t>
      </w:r>
      <w:r>
        <w:t>the</w:t>
      </w:r>
      <w:r>
        <w:rPr>
          <w:spacing w:val="-4"/>
        </w:rPr>
        <w:t xml:space="preserve"> </w:t>
      </w:r>
      <w:r>
        <w:t>completion</w:t>
      </w:r>
      <w:r>
        <w:rPr>
          <w:spacing w:val="-4"/>
        </w:rPr>
        <w:t xml:space="preserve"> </w:t>
      </w:r>
      <w:r>
        <w:t>of the work described in this request for</w:t>
      </w:r>
      <w:r>
        <w:rPr>
          <w:spacing w:val="-3"/>
        </w:rPr>
        <w:t xml:space="preserve"> </w:t>
      </w:r>
      <w:r>
        <w:t>proposal.</w:t>
      </w:r>
    </w:p>
    <w:p w14:paraId="78EA6CED" w14:textId="650EF39D" w:rsidR="00A2449B" w:rsidRDefault="00A2449B">
      <w:pPr>
        <w:rPr>
          <w:sz w:val="24"/>
          <w:szCs w:val="24"/>
        </w:rPr>
      </w:pPr>
      <w:r>
        <w:br w:type="page"/>
      </w:r>
    </w:p>
    <w:p w14:paraId="5461CA1D" w14:textId="1361092E" w:rsidR="00B21F12" w:rsidRDefault="00AE6F98">
      <w:pPr>
        <w:pStyle w:val="Heading1"/>
        <w:spacing w:before="1" w:line="240" w:lineRule="auto"/>
      </w:pPr>
      <w:r>
        <w:lastRenderedPageBreak/>
        <w:t>Scope of Work</w:t>
      </w:r>
    </w:p>
    <w:p w14:paraId="0CA9DC97" w14:textId="6B804D24" w:rsidR="00F93190" w:rsidRDefault="00F93190">
      <w:pPr>
        <w:pStyle w:val="Heading1"/>
        <w:spacing w:before="1" w:line="240" w:lineRule="auto"/>
      </w:pPr>
    </w:p>
    <w:p w14:paraId="341C5870" w14:textId="07CB0FD1" w:rsidR="00F93190" w:rsidRDefault="00F93190" w:rsidP="00CC0DD2">
      <w:pPr>
        <w:pStyle w:val="Heading1"/>
        <w:numPr>
          <w:ilvl w:val="0"/>
          <w:numId w:val="6"/>
        </w:numPr>
        <w:spacing w:before="1" w:line="240" w:lineRule="auto"/>
        <w:ind w:left="270" w:hanging="270"/>
      </w:pPr>
      <w:r>
        <w:t>Comprehensive Plan</w:t>
      </w:r>
    </w:p>
    <w:p w14:paraId="4693AADA" w14:textId="77777777" w:rsidR="00B21F12" w:rsidRDefault="00B21F12">
      <w:pPr>
        <w:pStyle w:val="BodyText"/>
        <w:spacing w:before="6"/>
        <w:rPr>
          <w:b/>
          <w:sz w:val="23"/>
        </w:rPr>
      </w:pPr>
    </w:p>
    <w:p w14:paraId="2A0E51C0" w14:textId="77777777" w:rsidR="00B21F12" w:rsidRDefault="00AE6F98">
      <w:pPr>
        <w:pStyle w:val="BodyText"/>
        <w:ind w:left="120"/>
      </w:pPr>
      <w:r>
        <w:rPr>
          <w:u w:val="single"/>
        </w:rPr>
        <w:t>Objective</w:t>
      </w:r>
    </w:p>
    <w:p w14:paraId="02630374" w14:textId="5C387978" w:rsidR="00B21F12" w:rsidRDefault="00AE6F98">
      <w:pPr>
        <w:pStyle w:val="BodyText"/>
        <w:ind w:left="120" w:right="116"/>
        <w:jc w:val="both"/>
      </w:pPr>
      <w:r>
        <w:t>The primary objective of the Plan is to provide a plan for the community that examines the challenges and opportunities and provides strategies to address both in the future. This Plan is envisioned</w:t>
      </w:r>
      <w:r>
        <w:rPr>
          <w:spacing w:val="-9"/>
        </w:rPr>
        <w:t xml:space="preserve"> </w:t>
      </w:r>
      <w:r>
        <w:t>as</w:t>
      </w:r>
      <w:r>
        <w:rPr>
          <w:spacing w:val="-8"/>
        </w:rPr>
        <w:t xml:space="preserve"> </w:t>
      </w:r>
      <w:r>
        <w:t>both</w:t>
      </w:r>
      <w:r>
        <w:rPr>
          <w:spacing w:val="-9"/>
        </w:rPr>
        <w:t xml:space="preserve"> </w:t>
      </w:r>
      <w:r>
        <w:t>a</w:t>
      </w:r>
      <w:r>
        <w:rPr>
          <w:spacing w:val="-10"/>
        </w:rPr>
        <w:t xml:space="preserve"> </w:t>
      </w:r>
      <w:r>
        <w:t>physical</w:t>
      </w:r>
      <w:r>
        <w:rPr>
          <w:spacing w:val="-8"/>
        </w:rPr>
        <w:t xml:space="preserve"> </w:t>
      </w:r>
      <w:r>
        <w:t>plan</w:t>
      </w:r>
      <w:r>
        <w:rPr>
          <w:spacing w:val="-8"/>
        </w:rPr>
        <w:t xml:space="preserve"> </w:t>
      </w:r>
      <w:r>
        <w:t>and</w:t>
      </w:r>
      <w:r>
        <w:rPr>
          <w:spacing w:val="-9"/>
        </w:rPr>
        <w:t xml:space="preserve"> </w:t>
      </w:r>
      <w:r>
        <w:t>a</w:t>
      </w:r>
      <w:r>
        <w:rPr>
          <w:spacing w:val="-10"/>
        </w:rPr>
        <w:t xml:space="preserve"> </w:t>
      </w:r>
      <w:r>
        <w:t>policy</w:t>
      </w:r>
      <w:r>
        <w:rPr>
          <w:spacing w:val="-13"/>
        </w:rPr>
        <w:t xml:space="preserve"> </w:t>
      </w:r>
      <w:r>
        <w:t>guide</w:t>
      </w:r>
      <w:r>
        <w:rPr>
          <w:spacing w:val="-10"/>
        </w:rPr>
        <w:t xml:space="preserve"> </w:t>
      </w:r>
      <w:r>
        <w:t>for</w:t>
      </w:r>
      <w:r>
        <w:rPr>
          <w:spacing w:val="-8"/>
        </w:rPr>
        <w:t xml:space="preserve"> </w:t>
      </w:r>
      <w:r>
        <w:t>development</w:t>
      </w:r>
      <w:r>
        <w:rPr>
          <w:spacing w:val="-8"/>
        </w:rPr>
        <w:t xml:space="preserve"> </w:t>
      </w:r>
      <w:r>
        <w:t>in</w:t>
      </w:r>
      <w:r>
        <w:rPr>
          <w:spacing w:val="-9"/>
        </w:rPr>
        <w:t xml:space="preserve"> </w:t>
      </w:r>
      <w:r w:rsidR="00F65FB0">
        <w:t>Port Aransas</w:t>
      </w:r>
      <w:r>
        <w:t>.</w:t>
      </w:r>
      <w:r>
        <w:rPr>
          <w:spacing w:val="43"/>
        </w:rPr>
        <w:t xml:space="preserve"> </w:t>
      </w:r>
      <w:r>
        <w:t>The</w:t>
      </w:r>
      <w:r>
        <w:rPr>
          <w:spacing w:val="-9"/>
        </w:rPr>
        <w:t xml:space="preserve"> </w:t>
      </w:r>
      <w:r>
        <w:t>Plan</w:t>
      </w:r>
      <w:r>
        <w:rPr>
          <w:spacing w:val="-9"/>
        </w:rPr>
        <w:t xml:space="preserve"> </w:t>
      </w:r>
      <w:r>
        <w:t>will not</w:t>
      </w:r>
      <w:r>
        <w:rPr>
          <w:spacing w:val="-6"/>
        </w:rPr>
        <w:t xml:space="preserve"> </w:t>
      </w:r>
      <w:r>
        <w:t>only</w:t>
      </w:r>
      <w:r>
        <w:rPr>
          <w:spacing w:val="-12"/>
        </w:rPr>
        <w:t xml:space="preserve"> </w:t>
      </w:r>
      <w:r>
        <w:t>serve</w:t>
      </w:r>
      <w:r>
        <w:rPr>
          <w:spacing w:val="-7"/>
        </w:rPr>
        <w:t xml:space="preserve"> </w:t>
      </w:r>
      <w:r>
        <w:t>as</w:t>
      </w:r>
      <w:r>
        <w:rPr>
          <w:spacing w:val="-5"/>
        </w:rPr>
        <w:t xml:space="preserve"> </w:t>
      </w:r>
      <w:r>
        <w:t>the</w:t>
      </w:r>
      <w:r>
        <w:rPr>
          <w:spacing w:val="-7"/>
        </w:rPr>
        <w:t xml:space="preserve"> </w:t>
      </w:r>
      <w:r>
        <w:t>framework</w:t>
      </w:r>
      <w:r>
        <w:rPr>
          <w:spacing w:val="-6"/>
        </w:rPr>
        <w:t xml:space="preserve"> </w:t>
      </w:r>
      <w:r>
        <w:t>for</w:t>
      </w:r>
      <w:r>
        <w:rPr>
          <w:spacing w:val="-6"/>
        </w:rPr>
        <w:t xml:space="preserve"> </w:t>
      </w:r>
      <w:r>
        <w:t>future</w:t>
      </w:r>
      <w:r>
        <w:rPr>
          <w:spacing w:val="-7"/>
        </w:rPr>
        <w:t xml:space="preserve"> </w:t>
      </w:r>
      <w:r>
        <w:t>associated</w:t>
      </w:r>
      <w:r>
        <w:rPr>
          <w:spacing w:val="-5"/>
        </w:rPr>
        <w:t xml:space="preserve"> </w:t>
      </w:r>
      <w:r>
        <w:t>planning</w:t>
      </w:r>
      <w:r>
        <w:rPr>
          <w:spacing w:val="-9"/>
        </w:rPr>
        <w:t xml:space="preserve"> </w:t>
      </w:r>
      <w:r>
        <w:t>documents,</w:t>
      </w:r>
      <w:r>
        <w:rPr>
          <w:spacing w:val="-5"/>
        </w:rPr>
        <w:t xml:space="preserve"> </w:t>
      </w:r>
      <w:r w:rsidR="00C36AEE">
        <w:t>but it will also</w:t>
      </w:r>
      <w:r>
        <w:rPr>
          <w:spacing w:val="-5"/>
        </w:rPr>
        <w:t xml:space="preserve"> </w:t>
      </w:r>
      <w:r>
        <w:t>serve</w:t>
      </w:r>
      <w:r>
        <w:rPr>
          <w:spacing w:val="-7"/>
        </w:rPr>
        <w:t xml:space="preserve"> </w:t>
      </w:r>
      <w:r>
        <w:t>as</w:t>
      </w:r>
      <w:r>
        <w:rPr>
          <w:spacing w:val="-5"/>
        </w:rPr>
        <w:t xml:space="preserve"> </w:t>
      </w:r>
      <w:r>
        <w:t>a</w:t>
      </w:r>
      <w:r>
        <w:rPr>
          <w:spacing w:val="-7"/>
        </w:rPr>
        <w:t xml:space="preserve"> </w:t>
      </w:r>
      <w:r>
        <w:t>policy guide for staff and decision-makers regarding future development. The Plan should guide and direct the growth of the community while being sensitive to existing residents and</w:t>
      </w:r>
      <w:r>
        <w:rPr>
          <w:spacing w:val="-24"/>
        </w:rPr>
        <w:t xml:space="preserve"> </w:t>
      </w:r>
      <w:r>
        <w:t>development.</w:t>
      </w:r>
    </w:p>
    <w:p w14:paraId="2B881E4E" w14:textId="77777777" w:rsidR="00B21F12" w:rsidRDefault="00B21F12">
      <w:pPr>
        <w:pStyle w:val="BodyText"/>
      </w:pPr>
    </w:p>
    <w:p w14:paraId="1FFF73C7" w14:textId="77777777" w:rsidR="00B21F12" w:rsidRDefault="00AE6F98">
      <w:pPr>
        <w:pStyle w:val="BodyText"/>
        <w:spacing w:before="1"/>
        <w:ind w:left="120"/>
      </w:pPr>
      <w:r>
        <w:rPr>
          <w:u w:val="single"/>
        </w:rPr>
        <w:t>Plan Elements</w:t>
      </w:r>
    </w:p>
    <w:p w14:paraId="260950D1" w14:textId="4123C041" w:rsidR="00B21F12" w:rsidRDefault="00AE6F98">
      <w:pPr>
        <w:pStyle w:val="BodyText"/>
        <w:ind w:left="120" w:right="120"/>
        <w:jc w:val="both"/>
      </w:pPr>
      <w:r>
        <w:t>The following outline is intended to provide information related to the expected content for the Comprehensive Plan. Consultants are encouraged to present additional information as they see fit. The Comprehensive Plan shall, at a minimum, contain:</w:t>
      </w:r>
    </w:p>
    <w:p w14:paraId="4E6E2C41" w14:textId="77777777" w:rsidR="00B21F12" w:rsidRDefault="00B21F12">
      <w:pPr>
        <w:pStyle w:val="BodyText"/>
      </w:pPr>
    </w:p>
    <w:p w14:paraId="73A49AA5" w14:textId="44895430" w:rsidR="00B21F12" w:rsidRDefault="00AE6F98">
      <w:pPr>
        <w:pStyle w:val="ListParagraph"/>
        <w:numPr>
          <w:ilvl w:val="0"/>
          <w:numId w:val="5"/>
        </w:numPr>
        <w:tabs>
          <w:tab w:val="left" w:pos="1200"/>
        </w:tabs>
        <w:spacing w:line="240" w:lineRule="auto"/>
        <w:ind w:right="117"/>
        <w:jc w:val="both"/>
        <w:rPr>
          <w:sz w:val="24"/>
        </w:rPr>
      </w:pPr>
      <w:r w:rsidRPr="00387074">
        <w:rPr>
          <w:b/>
          <w:bCs/>
          <w:sz w:val="24"/>
          <w:u w:val="single"/>
        </w:rPr>
        <w:t>Executive Summary</w:t>
      </w:r>
      <w:r>
        <w:rPr>
          <w:sz w:val="24"/>
        </w:rPr>
        <w:t>: This summary will outline the vision, detailed goals and objectives, and policy statement that are laid out in the Comprehensive Plan. This summary will be used as a guide for decision-making and to educate the citizenry of the community. The summary should be included in the Plan but should also be suitable to be used as a stand-alone</w:t>
      </w:r>
      <w:r>
        <w:rPr>
          <w:spacing w:val="-5"/>
          <w:sz w:val="24"/>
        </w:rPr>
        <w:t xml:space="preserve"> </w:t>
      </w:r>
      <w:r>
        <w:rPr>
          <w:sz w:val="24"/>
        </w:rPr>
        <w:t>document.</w:t>
      </w:r>
    </w:p>
    <w:p w14:paraId="0CCD8E67" w14:textId="77777777" w:rsidR="00B21F12" w:rsidRDefault="00B21F12">
      <w:pPr>
        <w:pStyle w:val="BodyText"/>
      </w:pPr>
    </w:p>
    <w:p w14:paraId="44DCAC9B" w14:textId="21936CB6"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Community Profile</w:t>
      </w:r>
      <w:r>
        <w:rPr>
          <w:sz w:val="24"/>
        </w:rPr>
        <w:t>: A inventory, review</w:t>
      </w:r>
      <w:r w:rsidR="00387074">
        <w:rPr>
          <w:sz w:val="24"/>
        </w:rPr>
        <w:t>,</w:t>
      </w:r>
      <w:r>
        <w:rPr>
          <w:sz w:val="24"/>
        </w:rPr>
        <w:t xml:space="preserve"> and analysis of existing condition. The profile will include at least the following: community history, existing land uses, natural environment elements, thoroughfares and transportation, community facilities and other relevant</w:t>
      </w:r>
      <w:r>
        <w:rPr>
          <w:spacing w:val="-2"/>
          <w:sz w:val="24"/>
        </w:rPr>
        <w:t xml:space="preserve"> </w:t>
      </w:r>
      <w:r>
        <w:rPr>
          <w:sz w:val="24"/>
        </w:rPr>
        <w:t>topics.</w:t>
      </w:r>
    </w:p>
    <w:p w14:paraId="60D69012" w14:textId="77777777" w:rsidR="00B21F12" w:rsidRDefault="00B21F12">
      <w:pPr>
        <w:pStyle w:val="BodyText"/>
      </w:pPr>
    </w:p>
    <w:p w14:paraId="2261F39C" w14:textId="77777777"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Demographic and Population Analysis and Projections</w:t>
      </w:r>
      <w:r>
        <w:rPr>
          <w:sz w:val="24"/>
        </w:rPr>
        <w:t>: A demographic and economic profile</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city</w:t>
      </w:r>
      <w:r>
        <w:rPr>
          <w:spacing w:val="-13"/>
          <w:sz w:val="24"/>
        </w:rPr>
        <w:t xml:space="preserve"> </w:t>
      </w:r>
      <w:r>
        <w:rPr>
          <w:sz w:val="24"/>
        </w:rPr>
        <w:t>based</w:t>
      </w:r>
      <w:r>
        <w:rPr>
          <w:spacing w:val="-6"/>
          <w:sz w:val="24"/>
        </w:rPr>
        <w:t xml:space="preserve"> </w:t>
      </w:r>
      <w:r>
        <w:rPr>
          <w:sz w:val="24"/>
        </w:rPr>
        <w:t>on</w:t>
      </w:r>
      <w:r>
        <w:rPr>
          <w:spacing w:val="-7"/>
          <w:sz w:val="24"/>
        </w:rPr>
        <w:t xml:space="preserve"> </w:t>
      </w:r>
      <w:r>
        <w:rPr>
          <w:sz w:val="24"/>
        </w:rPr>
        <w:t>collection</w:t>
      </w:r>
      <w:r>
        <w:rPr>
          <w:spacing w:val="-6"/>
          <w:sz w:val="24"/>
        </w:rPr>
        <w:t xml:space="preserve"> </w:t>
      </w:r>
      <w:r>
        <w:rPr>
          <w:sz w:val="24"/>
        </w:rPr>
        <w:t>and</w:t>
      </w:r>
      <w:r>
        <w:rPr>
          <w:spacing w:val="-6"/>
          <w:sz w:val="24"/>
        </w:rPr>
        <w:t xml:space="preserve"> </w:t>
      </w:r>
      <w:r>
        <w:rPr>
          <w:sz w:val="24"/>
        </w:rPr>
        <w:t>analysis</w:t>
      </w:r>
      <w:r>
        <w:rPr>
          <w:spacing w:val="-6"/>
          <w:sz w:val="24"/>
        </w:rPr>
        <w:t xml:space="preserve"> </w:t>
      </w:r>
      <w:r>
        <w:rPr>
          <w:sz w:val="24"/>
        </w:rPr>
        <w:t>of</w:t>
      </w:r>
      <w:r>
        <w:rPr>
          <w:spacing w:val="-8"/>
          <w:sz w:val="24"/>
        </w:rPr>
        <w:t xml:space="preserve"> </w:t>
      </w:r>
      <w:r>
        <w:rPr>
          <w:sz w:val="24"/>
        </w:rPr>
        <w:t>census</w:t>
      </w:r>
      <w:r>
        <w:rPr>
          <w:spacing w:val="-6"/>
          <w:sz w:val="24"/>
        </w:rPr>
        <w:t xml:space="preserve"> </w:t>
      </w:r>
      <w:r>
        <w:rPr>
          <w:sz w:val="24"/>
        </w:rPr>
        <w:t>data,</w:t>
      </w:r>
      <w:r>
        <w:rPr>
          <w:spacing w:val="-6"/>
          <w:sz w:val="24"/>
        </w:rPr>
        <w:t xml:space="preserve"> </w:t>
      </w:r>
      <w:r>
        <w:rPr>
          <w:sz w:val="24"/>
        </w:rPr>
        <w:t>including</w:t>
      </w:r>
      <w:r>
        <w:rPr>
          <w:spacing w:val="-9"/>
          <w:sz w:val="24"/>
        </w:rPr>
        <w:t xml:space="preserve"> </w:t>
      </w:r>
      <w:r>
        <w:rPr>
          <w:sz w:val="24"/>
        </w:rPr>
        <w:t>population projections and socio-economic</w:t>
      </w:r>
      <w:r>
        <w:rPr>
          <w:spacing w:val="-2"/>
          <w:sz w:val="24"/>
        </w:rPr>
        <w:t xml:space="preserve"> </w:t>
      </w:r>
      <w:r>
        <w:rPr>
          <w:sz w:val="24"/>
        </w:rPr>
        <w:t>trends.</w:t>
      </w:r>
    </w:p>
    <w:p w14:paraId="22CB5ED2" w14:textId="77777777" w:rsidR="00B21F12" w:rsidRDefault="00B21F12">
      <w:pPr>
        <w:pStyle w:val="BodyText"/>
      </w:pPr>
    </w:p>
    <w:p w14:paraId="6D490D6D" w14:textId="6477F481" w:rsidR="00B21F12" w:rsidRPr="00387074" w:rsidRDefault="00AE6F98" w:rsidP="00387074">
      <w:pPr>
        <w:pStyle w:val="ListParagraph"/>
        <w:numPr>
          <w:ilvl w:val="0"/>
          <w:numId w:val="5"/>
        </w:numPr>
        <w:tabs>
          <w:tab w:val="left" w:pos="1200"/>
        </w:tabs>
        <w:spacing w:before="72" w:line="240" w:lineRule="auto"/>
        <w:ind w:right="116"/>
        <w:jc w:val="both"/>
        <w:rPr>
          <w:sz w:val="24"/>
        </w:rPr>
      </w:pPr>
      <w:r w:rsidRPr="00387074">
        <w:rPr>
          <w:b/>
          <w:bCs/>
          <w:sz w:val="24"/>
          <w:u w:val="single"/>
        </w:rPr>
        <w:t>Existing Land Use and Future Land Use Plan</w:t>
      </w:r>
      <w:r w:rsidRPr="00387074">
        <w:rPr>
          <w:sz w:val="24"/>
        </w:rPr>
        <w:t>: A review and analyses of local conditions and existing plans. The Plan should include a land use map as well as policies and recommendations pertaining to land use. A land use capacity analysis should be included to help direct growth and redevelopment within the City. The Plan should review the City’s corporate boundaries for potential annexation, future development, and potential amendments that should be made within the corporate</w:t>
      </w:r>
      <w:r w:rsidR="00387074">
        <w:rPr>
          <w:sz w:val="24"/>
        </w:rPr>
        <w:t xml:space="preserve"> </w:t>
      </w:r>
      <w:r w:rsidRPr="00387074">
        <w:rPr>
          <w:sz w:val="24"/>
        </w:rPr>
        <w:t>limits and extraterritorial jurisdiction. Realistic population projections and build-out scenarios are expected to be developed regarding preferred land-use patterns. Build out scenarios shall be presented to the City Council, Planning &amp; Zoning Commission, City staff, and the public.</w:t>
      </w:r>
    </w:p>
    <w:p w14:paraId="2694FB8C" w14:textId="77777777" w:rsidR="00B21F12" w:rsidRDefault="00B21F12">
      <w:pPr>
        <w:pStyle w:val="BodyText"/>
      </w:pPr>
    </w:p>
    <w:p w14:paraId="3C82E188" w14:textId="6DC825E2" w:rsidR="00B21F12" w:rsidRDefault="00AE6F98">
      <w:pPr>
        <w:pStyle w:val="ListParagraph"/>
        <w:numPr>
          <w:ilvl w:val="0"/>
          <w:numId w:val="5"/>
        </w:numPr>
        <w:tabs>
          <w:tab w:val="left" w:pos="1200"/>
        </w:tabs>
        <w:spacing w:line="240" w:lineRule="auto"/>
        <w:ind w:right="115"/>
        <w:jc w:val="both"/>
        <w:rPr>
          <w:sz w:val="24"/>
        </w:rPr>
      </w:pPr>
      <w:r w:rsidRPr="00387074">
        <w:rPr>
          <w:b/>
          <w:bCs/>
          <w:sz w:val="24"/>
          <w:u w:val="single"/>
        </w:rPr>
        <w:t>Public Facilities and Services</w:t>
      </w:r>
      <w:r>
        <w:rPr>
          <w:sz w:val="24"/>
        </w:rPr>
        <w:t xml:space="preserve">: An inventory and assessment of City assets that will support the City’s growth and development. The </w:t>
      </w:r>
      <w:r w:rsidR="00C36AEE">
        <w:rPr>
          <w:sz w:val="24"/>
        </w:rPr>
        <w:t>city</w:t>
      </w:r>
      <w:r>
        <w:rPr>
          <w:sz w:val="24"/>
        </w:rPr>
        <w:t xml:space="preserve"> envisions this assessment as </w:t>
      </w:r>
      <w:r>
        <w:rPr>
          <w:sz w:val="24"/>
        </w:rPr>
        <w:lastRenderedPageBreak/>
        <w:t>including, but not being limited to, a review for public safety needs, public buildings, libraries, parks and open space, and recreational</w:t>
      </w:r>
      <w:r>
        <w:rPr>
          <w:spacing w:val="-14"/>
          <w:sz w:val="24"/>
        </w:rPr>
        <w:t xml:space="preserve"> </w:t>
      </w:r>
      <w:r>
        <w:rPr>
          <w:sz w:val="24"/>
        </w:rPr>
        <w:t>facilities.</w:t>
      </w:r>
    </w:p>
    <w:p w14:paraId="0412F6AD" w14:textId="77777777" w:rsidR="00B21F12" w:rsidRPr="00387074" w:rsidRDefault="00B21F12">
      <w:pPr>
        <w:pStyle w:val="BodyText"/>
        <w:rPr>
          <w:b/>
          <w:bCs/>
          <w:u w:val="single"/>
        </w:rPr>
      </w:pPr>
    </w:p>
    <w:p w14:paraId="668DFD46" w14:textId="3F85556F"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Infrastructure</w:t>
      </w:r>
      <w:r>
        <w:rPr>
          <w:sz w:val="24"/>
        </w:rPr>
        <w:t>: Review existing plans related to water supply and sanitary sewer systems</w:t>
      </w:r>
      <w:r>
        <w:rPr>
          <w:spacing w:val="-17"/>
          <w:sz w:val="24"/>
        </w:rPr>
        <w:t xml:space="preserve"> </w:t>
      </w:r>
      <w:r>
        <w:rPr>
          <w:sz w:val="24"/>
        </w:rPr>
        <w:t>and</w:t>
      </w:r>
      <w:r>
        <w:rPr>
          <w:spacing w:val="-16"/>
          <w:sz w:val="24"/>
        </w:rPr>
        <w:t xml:space="preserve"> </w:t>
      </w:r>
      <w:r>
        <w:rPr>
          <w:sz w:val="24"/>
        </w:rPr>
        <w:t>recommend</w:t>
      </w:r>
      <w:r>
        <w:rPr>
          <w:spacing w:val="-16"/>
          <w:sz w:val="24"/>
        </w:rPr>
        <w:t xml:space="preserve"> </w:t>
      </w:r>
      <w:r>
        <w:rPr>
          <w:sz w:val="24"/>
        </w:rPr>
        <w:t>any</w:t>
      </w:r>
      <w:r>
        <w:rPr>
          <w:spacing w:val="-21"/>
          <w:sz w:val="24"/>
        </w:rPr>
        <w:t xml:space="preserve"> </w:t>
      </w:r>
      <w:r>
        <w:rPr>
          <w:sz w:val="24"/>
        </w:rPr>
        <w:t>future</w:t>
      </w:r>
      <w:r>
        <w:rPr>
          <w:spacing w:val="-17"/>
          <w:sz w:val="24"/>
        </w:rPr>
        <w:t xml:space="preserve"> </w:t>
      </w:r>
      <w:r>
        <w:rPr>
          <w:sz w:val="24"/>
        </w:rPr>
        <w:t>modifications to those plans that will be required to achieve the overall community vision or to support the approved build-out scenarios for future land use</w:t>
      </w:r>
      <w:r>
        <w:rPr>
          <w:spacing w:val="-6"/>
          <w:sz w:val="24"/>
        </w:rPr>
        <w:t xml:space="preserve"> </w:t>
      </w:r>
      <w:r>
        <w:rPr>
          <w:sz w:val="24"/>
        </w:rPr>
        <w:t>mixes.</w:t>
      </w:r>
    </w:p>
    <w:p w14:paraId="703A49A2" w14:textId="77777777" w:rsidR="00B21F12" w:rsidRDefault="00B21F12">
      <w:pPr>
        <w:pStyle w:val="BodyText"/>
      </w:pPr>
    </w:p>
    <w:p w14:paraId="0727B894" w14:textId="39F623F8"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Housing</w:t>
      </w:r>
      <w:r>
        <w:rPr>
          <w:sz w:val="24"/>
        </w:rPr>
        <w:t xml:space="preserve">: Strategies for housing that are broad and inclusive to ensure sufficient quantity and quality of local housing. An assessment of the current housing market and long-term recommendations for neighborhood preservation, infill development, </w:t>
      </w:r>
      <w:r w:rsidR="001C113A">
        <w:rPr>
          <w:sz w:val="24"/>
        </w:rPr>
        <w:t>redevelopment,</w:t>
      </w:r>
      <w:r>
        <w:rPr>
          <w:sz w:val="24"/>
        </w:rPr>
        <w:t xml:space="preserve"> and new</w:t>
      </w:r>
      <w:r>
        <w:rPr>
          <w:spacing w:val="2"/>
          <w:sz w:val="24"/>
        </w:rPr>
        <w:t xml:space="preserve"> </w:t>
      </w:r>
      <w:r>
        <w:rPr>
          <w:sz w:val="24"/>
        </w:rPr>
        <w:t>development.</w:t>
      </w:r>
    </w:p>
    <w:p w14:paraId="19E0A876" w14:textId="77777777" w:rsidR="00B21F12" w:rsidRDefault="00B21F12">
      <w:pPr>
        <w:pStyle w:val="BodyText"/>
      </w:pPr>
    </w:p>
    <w:p w14:paraId="5AAB6E2A" w14:textId="77777777"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Community Character and Urban Design</w:t>
      </w:r>
      <w:r>
        <w:rPr>
          <w:sz w:val="24"/>
        </w:rPr>
        <w:t>: The Plan, through community input and review</w:t>
      </w:r>
      <w:r>
        <w:rPr>
          <w:spacing w:val="-7"/>
          <w:sz w:val="24"/>
        </w:rPr>
        <w:t xml:space="preserve"> </w:t>
      </w:r>
      <w:r>
        <w:rPr>
          <w:sz w:val="24"/>
        </w:rPr>
        <w:t>of</w:t>
      </w:r>
      <w:r>
        <w:rPr>
          <w:spacing w:val="-5"/>
          <w:sz w:val="24"/>
        </w:rPr>
        <w:t xml:space="preserve"> </w:t>
      </w:r>
      <w:r>
        <w:rPr>
          <w:sz w:val="24"/>
        </w:rPr>
        <w:t>existing</w:t>
      </w:r>
      <w:r>
        <w:rPr>
          <w:spacing w:val="-9"/>
          <w:sz w:val="24"/>
        </w:rPr>
        <w:t xml:space="preserve"> </w:t>
      </w:r>
      <w:r>
        <w:rPr>
          <w:sz w:val="24"/>
        </w:rPr>
        <w:t>plans,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a</w:t>
      </w:r>
      <w:r>
        <w:rPr>
          <w:spacing w:val="-7"/>
          <w:sz w:val="24"/>
        </w:rPr>
        <w:t xml:space="preserve"> </w:t>
      </w:r>
      <w:r>
        <w:rPr>
          <w:sz w:val="24"/>
        </w:rPr>
        <w:t>set</w:t>
      </w:r>
      <w:r>
        <w:rPr>
          <w:spacing w:val="-6"/>
          <w:sz w:val="24"/>
        </w:rPr>
        <w:t xml:space="preserve"> </w:t>
      </w:r>
      <w:r>
        <w:rPr>
          <w:sz w:val="24"/>
        </w:rPr>
        <w:t>of</w:t>
      </w:r>
      <w:r>
        <w:rPr>
          <w:spacing w:val="-7"/>
          <w:sz w:val="24"/>
        </w:rPr>
        <w:t xml:space="preserve"> </w:t>
      </w:r>
      <w:r>
        <w:rPr>
          <w:sz w:val="24"/>
        </w:rPr>
        <w:t>policies</w:t>
      </w:r>
      <w:r>
        <w:rPr>
          <w:spacing w:val="-6"/>
          <w:sz w:val="24"/>
        </w:rPr>
        <w:t xml:space="preserve"> </w:t>
      </w:r>
      <w:r>
        <w:rPr>
          <w:sz w:val="24"/>
        </w:rPr>
        <w:t>that</w:t>
      </w:r>
      <w:r>
        <w:rPr>
          <w:spacing w:val="-6"/>
          <w:sz w:val="24"/>
        </w:rPr>
        <w:t xml:space="preserve"> </w:t>
      </w:r>
      <w:r>
        <w:rPr>
          <w:sz w:val="24"/>
        </w:rPr>
        <w:t>address</w:t>
      </w:r>
      <w:r>
        <w:rPr>
          <w:spacing w:val="-6"/>
          <w:sz w:val="24"/>
        </w:rPr>
        <w:t xml:space="preserve"> </w:t>
      </w:r>
      <w:r>
        <w:rPr>
          <w:sz w:val="24"/>
        </w:rPr>
        <w:t>community</w:t>
      </w:r>
      <w:r>
        <w:rPr>
          <w:spacing w:val="-9"/>
          <w:sz w:val="24"/>
        </w:rPr>
        <w:t xml:space="preserve"> </w:t>
      </w:r>
      <w:r>
        <w:rPr>
          <w:sz w:val="24"/>
        </w:rPr>
        <w:t>image</w:t>
      </w:r>
      <w:r>
        <w:rPr>
          <w:spacing w:val="-5"/>
          <w:sz w:val="24"/>
        </w:rPr>
        <w:t xml:space="preserve"> </w:t>
      </w:r>
      <w:r>
        <w:rPr>
          <w:sz w:val="24"/>
        </w:rPr>
        <w:t>and preservation of community attributes and character. Recommendations related to the identification of areas appropriate for the application of urban design</w:t>
      </w:r>
      <w:r>
        <w:rPr>
          <w:spacing w:val="-9"/>
          <w:sz w:val="24"/>
        </w:rPr>
        <w:t xml:space="preserve"> </w:t>
      </w:r>
      <w:r>
        <w:rPr>
          <w:sz w:val="24"/>
        </w:rPr>
        <w:t>elements.</w:t>
      </w:r>
    </w:p>
    <w:p w14:paraId="7DAE1D0B" w14:textId="77777777" w:rsidR="00B21F12" w:rsidRDefault="00B21F12">
      <w:pPr>
        <w:pStyle w:val="BodyText"/>
      </w:pPr>
    </w:p>
    <w:p w14:paraId="1B9D1C65" w14:textId="78A51861" w:rsidR="00B21F12" w:rsidRDefault="00AE6F98">
      <w:pPr>
        <w:pStyle w:val="ListParagraph"/>
        <w:numPr>
          <w:ilvl w:val="0"/>
          <w:numId w:val="5"/>
        </w:numPr>
        <w:tabs>
          <w:tab w:val="left" w:pos="1200"/>
        </w:tabs>
        <w:spacing w:line="240" w:lineRule="auto"/>
        <w:ind w:right="117"/>
        <w:jc w:val="both"/>
        <w:rPr>
          <w:sz w:val="24"/>
        </w:rPr>
      </w:pPr>
      <w:r w:rsidRPr="00387074">
        <w:rPr>
          <w:b/>
          <w:bCs/>
          <w:sz w:val="24"/>
          <w:u w:val="single"/>
        </w:rPr>
        <w:t>Natural Resources and the Environment</w:t>
      </w:r>
      <w:r>
        <w:rPr>
          <w:sz w:val="24"/>
        </w:rPr>
        <w:t>: Identification of goals and policies that seek a balance between the built environment and the protection/preservation of natural resources. Aspects to be addressed include open spaces, park spaces, stormwater management, watersheds, drainage, floodplain management, and natural</w:t>
      </w:r>
      <w:r>
        <w:rPr>
          <w:spacing w:val="-9"/>
          <w:sz w:val="24"/>
        </w:rPr>
        <w:t xml:space="preserve"> </w:t>
      </w:r>
      <w:r>
        <w:rPr>
          <w:sz w:val="24"/>
        </w:rPr>
        <w:t>resources.</w:t>
      </w:r>
    </w:p>
    <w:p w14:paraId="755709A8" w14:textId="77777777" w:rsidR="00B21F12" w:rsidRDefault="00B21F12">
      <w:pPr>
        <w:pStyle w:val="BodyText"/>
      </w:pPr>
    </w:p>
    <w:p w14:paraId="271A705D" w14:textId="323CD692" w:rsidR="00B21F12" w:rsidRDefault="00AE6F98">
      <w:pPr>
        <w:pStyle w:val="ListParagraph"/>
        <w:numPr>
          <w:ilvl w:val="0"/>
          <w:numId w:val="5"/>
        </w:numPr>
        <w:tabs>
          <w:tab w:val="left" w:pos="1200"/>
        </w:tabs>
        <w:spacing w:line="240" w:lineRule="auto"/>
        <w:ind w:right="118"/>
        <w:jc w:val="both"/>
        <w:rPr>
          <w:sz w:val="24"/>
        </w:rPr>
      </w:pPr>
      <w:r w:rsidRPr="00387074">
        <w:rPr>
          <w:b/>
          <w:bCs/>
          <w:sz w:val="24"/>
          <w:u w:val="single"/>
        </w:rPr>
        <w:t>Transportation</w:t>
      </w:r>
      <w:r>
        <w:rPr>
          <w:sz w:val="24"/>
        </w:rPr>
        <w:t xml:space="preserve">: Review of current conditions and development goals and policies that address thoroughfare development, traffic management, </w:t>
      </w:r>
      <w:r w:rsidR="00831F7E">
        <w:rPr>
          <w:sz w:val="24"/>
        </w:rPr>
        <w:t xml:space="preserve">active transportation, short and long-term needs, </w:t>
      </w:r>
      <w:r w:rsidR="00E65CB8">
        <w:rPr>
          <w:sz w:val="24"/>
        </w:rPr>
        <w:t xml:space="preserve">pedestrian and hike/bike mobility plan and </w:t>
      </w:r>
      <w:r>
        <w:rPr>
          <w:sz w:val="24"/>
        </w:rPr>
        <w:t>other transportation related issues.</w:t>
      </w:r>
    </w:p>
    <w:p w14:paraId="3C555CDA" w14:textId="77777777" w:rsidR="00B21F12" w:rsidRDefault="00B21F12">
      <w:pPr>
        <w:pStyle w:val="BodyText"/>
      </w:pPr>
    </w:p>
    <w:p w14:paraId="31D7F276" w14:textId="62FA4A57" w:rsidR="00B21F12" w:rsidRPr="00257B6A" w:rsidRDefault="00AE6F98">
      <w:pPr>
        <w:pStyle w:val="ListParagraph"/>
        <w:numPr>
          <w:ilvl w:val="0"/>
          <w:numId w:val="5"/>
        </w:numPr>
        <w:tabs>
          <w:tab w:val="left" w:pos="1200"/>
        </w:tabs>
        <w:spacing w:line="240" w:lineRule="auto"/>
        <w:ind w:right="118"/>
        <w:jc w:val="both"/>
        <w:rPr>
          <w:sz w:val="24"/>
        </w:rPr>
      </w:pPr>
      <w:r w:rsidRPr="00387074">
        <w:rPr>
          <w:b/>
          <w:bCs/>
          <w:sz w:val="24"/>
          <w:u w:val="single"/>
        </w:rPr>
        <w:t>Intergovernmental Cooperation</w:t>
      </w:r>
      <w:r>
        <w:rPr>
          <w:sz w:val="24"/>
        </w:rPr>
        <w:t xml:space="preserve">: </w:t>
      </w:r>
      <w:r w:rsidRPr="00257B6A">
        <w:rPr>
          <w:sz w:val="24"/>
        </w:rPr>
        <w:t xml:space="preserve">Recommendations related to possible opportunities for the </w:t>
      </w:r>
      <w:r w:rsidR="00C36AEE" w:rsidRPr="00257B6A">
        <w:rPr>
          <w:sz w:val="24"/>
        </w:rPr>
        <w:t>city</w:t>
      </w:r>
      <w:r w:rsidRPr="00257B6A">
        <w:rPr>
          <w:sz w:val="24"/>
        </w:rPr>
        <w:t xml:space="preserve"> to partner with other governmental bodies/agencies </w:t>
      </w:r>
      <w:r w:rsidR="00313001" w:rsidRPr="00257B6A">
        <w:rPr>
          <w:sz w:val="24"/>
        </w:rPr>
        <w:t>including</w:t>
      </w:r>
      <w:r w:rsidRPr="00257B6A">
        <w:rPr>
          <w:sz w:val="24"/>
        </w:rPr>
        <w:t xml:space="preserve"> </w:t>
      </w:r>
      <w:r w:rsidR="00257B6A" w:rsidRPr="00257B6A">
        <w:rPr>
          <w:sz w:val="24"/>
        </w:rPr>
        <w:t xml:space="preserve">Nueces County and Port Aransas </w:t>
      </w:r>
      <w:r w:rsidRPr="00257B6A">
        <w:rPr>
          <w:sz w:val="24"/>
        </w:rPr>
        <w:t>ISD.</w:t>
      </w:r>
    </w:p>
    <w:p w14:paraId="447D557C" w14:textId="77777777" w:rsidR="00B21F12" w:rsidRDefault="00B21F12">
      <w:pPr>
        <w:pStyle w:val="BodyText"/>
      </w:pPr>
    </w:p>
    <w:p w14:paraId="17454DDE" w14:textId="57B91788" w:rsidR="00B21F12" w:rsidRDefault="00AE6F98">
      <w:pPr>
        <w:pStyle w:val="ListParagraph"/>
        <w:numPr>
          <w:ilvl w:val="0"/>
          <w:numId w:val="5"/>
        </w:numPr>
        <w:tabs>
          <w:tab w:val="left" w:pos="1200"/>
        </w:tabs>
        <w:spacing w:before="1" w:line="240" w:lineRule="auto"/>
        <w:ind w:right="118"/>
        <w:jc w:val="both"/>
        <w:rPr>
          <w:sz w:val="24"/>
        </w:rPr>
      </w:pPr>
      <w:r w:rsidRPr="00387074">
        <w:rPr>
          <w:b/>
          <w:bCs/>
          <w:sz w:val="24"/>
          <w:u w:val="single"/>
        </w:rPr>
        <w:t xml:space="preserve">Development of Goals, </w:t>
      </w:r>
      <w:r w:rsidR="001C113A" w:rsidRPr="00387074">
        <w:rPr>
          <w:b/>
          <w:bCs/>
          <w:sz w:val="24"/>
          <w:u w:val="single"/>
        </w:rPr>
        <w:t>Objectives,</w:t>
      </w:r>
      <w:r w:rsidRPr="00387074">
        <w:rPr>
          <w:b/>
          <w:bCs/>
          <w:sz w:val="24"/>
          <w:u w:val="single"/>
        </w:rPr>
        <w:t xml:space="preserve"> and Policies</w:t>
      </w:r>
      <w:r>
        <w:rPr>
          <w:sz w:val="24"/>
        </w:rPr>
        <w:t xml:space="preserve">: The goals, objectives and policies of the Plan should be developed with significant public participation </w:t>
      </w:r>
      <w:r w:rsidR="001C113A">
        <w:rPr>
          <w:sz w:val="24"/>
        </w:rPr>
        <w:t>to</w:t>
      </w:r>
      <w:r>
        <w:rPr>
          <w:sz w:val="24"/>
        </w:rPr>
        <w:t xml:space="preserve"> develop an acceptable and viable vision and guide for the community regarding future development</w:t>
      </w:r>
      <w:r>
        <w:rPr>
          <w:spacing w:val="-13"/>
          <w:sz w:val="24"/>
        </w:rPr>
        <w:t xml:space="preserve"> </w:t>
      </w:r>
      <w:r>
        <w:rPr>
          <w:sz w:val="24"/>
        </w:rPr>
        <w:t>and</w:t>
      </w:r>
      <w:r>
        <w:rPr>
          <w:spacing w:val="-13"/>
          <w:sz w:val="24"/>
        </w:rPr>
        <w:t xml:space="preserve"> </w:t>
      </w:r>
      <w:r>
        <w:rPr>
          <w:sz w:val="24"/>
        </w:rPr>
        <w:t>redevelopment.</w:t>
      </w:r>
      <w:r>
        <w:rPr>
          <w:spacing w:val="34"/>
          <w:sz w:val="24"/>
        </w:rPr>
        <w:t xml:space="preserve"> </w:t>
      </w:r>
      <w:r>
        <w:rPr>
          <w:sz w:val="24"/>
        </w:rPr>
        <w:t>The</w:t>
      </w:r>
      <w:r>
        <w:rPr>
          <w:spacing w:val="-14"/>
          <w:sz w:val="24"/>
        </w:rPr>
        <w:t xml:space="preserve"> </w:t>
      </w:r>
      <w:r>
        <w:rPr>
          <w:sz w:val="24"/>
        </w:rPr>
        <w:t>development</w:t>
      </w:r>
      <w:r>
        <w:rPr>
          <w:spacing w:val="-13"/>
          <w:sz w:val="24"/>
        </w:rPr>
        <w:t xml:space="preserve"> </w:t>
      </w:r>
      <w:r>
        <w:rPr>
          <w:sz w:val="24"/>
        </w:rPr>
        <w:t>of</w:t>
      </w:r>
      <w:r>
        <w:rPr>
          <w:spacing w:val="-14"/>
          <w:sz w:val="24"/>
        </w:rPr>
        <w:t xml:space="preserve"> </w:t>
      </w:r>
      <w:r>
        <w:rPr>
          <w:sz w:val="24"/>
        </w:rPr>
        <w:t>goals</w:t>
      </w:r>
      <w:r>
        <w:rPr>
          <w:spacing w:val="-13"/>
          <w:sz w:val="24"/>
        </w:rPr>
        <w:t xml:space="preserve"> </w:t>
      </w:r>
      <w:r>
        <w:rPr>
          <w:sz w:val="24"/>
        </w:rPr>
        <w:t>must</w:t>
      </w:r>
      <w:r>
        <w:rPr>
          <w:spacing w:val="-13"/>
          <w:sz w:val="24"/>
        </w:rPr>
        <w:t xml:space="preserve"> </w:t>
      </w:r>
      <w:r>
        <w:rPr>
          <w:sz w:val="24"/>
        </w:rPr>
        <w:t>also</w:t>
      </w:r>
      <w:r>
        <w:rPr>
          <w:spacing w:val="-13"/>
          <w:sz w:val="24"/>
        </w:rPr>
        <w:t xml:space="preserve"> </w:t>
      </w:r>
      <w:r>
        <w:rPr>
          <w:sz w:val="24"/>
        </w:rPr>
        <w:t>identify</w:t>
      </w:r>
      <w:r>
        <w:rPr>
          <w:spacing w:val="-18"/>
          <w:sz w:val="24"/>
        </w:rPr>
        <w:t xml:space="preserve"> </w:t>
      </w:r>
      <w:r>
        <w:rPr>
          <w:sz w:val="24"/>
        </w:rPr>
        <w:t>current gaps or conflicts between current codes and ordinances and the new Comprehensive Plan</w:t>
      </w:r>
      <w:r>
        <w:rPr>
          <w:spacing w:val="-1"/>
          <w:sz w:val="24"/>
        </w:rPr>
        <w:t xml:space="preserve"> </w:t>
      </w:r>
      <w:r>
        <w:rPr>
          <w:sz w:val="24"/>
        </w:rPr>
        <w:t>developed.</w:t>
      </w:r>
    </w:p>
    <w:p w14:paraId="159D1130" w14:textId="77777777" w:rsidR="00AA3BFD" w:rsidRPr="00AA3BFD" w:rsidRDefault="00AA3BFD" w:rsidP="00AA3BFD">
      <w:pPr>
        <w:tabs>
          <w:tab w:val="left" w:pos="1200"/>
        </w:tabs>
        <w:spacing w:before="1"/>
        <w:ind w:right="118"/>
        <w:rPr>
          <w:sz w:val="24"/>
        </w:rPr>
      </w:pPr>
    </w:p>
    <w:p w14:paraId="13FDAD90" w14:textId="293D1CC4" w:rsidR="00B21F12" w:rsidRPr="00CC0DD2" w:rsidRDefault="00AE6F98" w:rsidP="00CC0DD2">
      <w:pPr>
        <w:pStyle w:val="ListParagraph"/>
        <w:numPr>
          <w:ilvl w:val="0"/>
          <w:numId w:val="5"/>
        </w:numPr>
        <w:tabs>
          <w:tab w:val="left" w:pos="1200"/>
          <w:tab w:val="left" w:pos="2958"/>
          <w:tab w:val="left" w:pos="3693"/>
          <w:tab w:val="left" w:pos="5718"/>
          <w:tab w:val="left" w:pos="6239"/>
          <w:tab w:val="left" w:pos="7986"/>
          <w:tab w:val="left" w:pos="9131"/>
        </w:tabs>
        <w:spacing w:before="72" w:line="240" w:lineRule="auto"/>
        <w:ind w:right="120"/>
        <w:rPr>
          <w:sz w:val="24"/>
        </w:rPr>
      </w:pPr>
      <w:r w:rsidRPr="00AA3BFD">
        <w:rPr>
          <w:b/>
          <w:bCs/>
          <w:sz w:val="24"/>
          <w:u w:val="single"/>
        </w:rPr>
        <w:t>Implementation</w:t>
      </w:r>
      <w:r w:rsidR="00AA3BFD" w:rsidRPr="00AA3BFD">
        <w:rPr>
          <w:b/>
          <w:bCs/>
          <w:sz w:val="24"/>
          <w:u w:val="single"/>
        </w:rPr>
        <w:t xml:space="preserve"> </w:t>
      </w:r>
      <w:r w:rsidRPr="00AA3BFD">
        <w:rPr>
          <w:b/>
          <w:bCs/>
          <w:sz w:val="24"/>
          <w:u w:val="single"/>
        </w:rPr>
        <w:t>Plan</w:t>
      </w:r>
      <w:r>
        <w:rPr>
          <w:sz w:val="24"/>
        </w:rPr>
        <w:t>:</w:t>
      </w:r>
      <w:r w:rsidR="00AA3BFD">
        <w:rPr>
          <w:sz w:val="24"/>
        </w:rPr>
        <w:t xml:space="preserve"> </w:t>
      </w:r>
      <w:r>
        <w:rPr>
          <w:sz w:val="24"/>
        </w:rPr>
        <w:t>Recommendations</w:t>
      </w:r>
      <w:r w:rsidR="00AA3BFD">
        <w:rPr>
          <w:sz w:val="24"/>
        </w:rPr>
        <w:t xml:space="preserve"> </w:t>
      </w:r>
      <w:r>
        <w:rPr>
          <w:sz w:val="24"/>
        </w:rPr>
        <w:t>for</w:t>
      </w:r>
      <w:r w:rsidR="00AA3BFD">
        <w:rPr>
          <w:sz w:val="24"/>
        </w:rPr>
        <w:t xml:space="preserve"> </w:t>
      </w:r>
      <w:r>
        <w:rPr>
          <w:sz w:val="24"/>
        </w:rPr>
        <w:t>implementation</w:t>
      </w:r>
      <w:r w:rsidR="00AA3BFD">
        <w:rPr>
          <w:sz w:val="24"/>
        </w:rPr>
        <w:t xml:space="preserve"> </w:t>
      </w:r>
      <w:r>
        <w:rPr>
          <w:sz w:val="24"/>
        </w:rPr>
        <w:t>strategies</w:t>
      </w:r>
      <w:r w:rsidR="00AA3BFD">
        <w:rPr>
          <w:sz w:val="24"/>
        </w:rPr>
        <w:t xml:space="preserve"> </w:t>
      </w:r>
      <w:r>
        <w:rPr>
          <w:sz w:val="24"/>
        </w:rPr>
        <w:t>and benchmarks should be identified in the</w:t>
      </w:r>
      <w:r>
        <w:rPr>
          <w:spacing w:val="-3"/>
          <w:sz w:val="24"/>
        </w:rPr>
        <w:t xml:space="preserve"> </w:t>
      </w:r>
      <w:r>
        <w:rPr>
          <w:sz w:val="24"/>
        </w:rPr>
        <w:t>Plan.</w:t>
      </w:r>
    </w:p>
    <w:p w14:paraId="2E0F6B68" w14:textId="77777777" w:rsidR="00CC0DD2" w:rsidRDefault="00CC0DD2">
      <w:pPr>
        <w:pStyle w:val="BodyText"/>
      </w:pPr>
    </w:p>
    <w:p w14:paraId="05F82510" w14:textId="48632542" w:rsidR="00B21F12" w:rsidRDefault="00AE6F98">
      <w:pPr>
        <w:pStyle w:val="BodyText"/>
        <w:ind w:left="120" w:right="116"/>
        <w:jc w:val="both"/>
      </w:pPr>
      <w:r>
        <w:t>City staff will finalize the scope of work with the selected consultant prior to the contract authorization.</w:t>
      </w:r>
      <w:r>
        <w:rPr>
          <w:spacing w:val="37"/>
        </w:rPr>
        <w:t xml:space="preserve"> </w:t>
      </w:r>
      <w:r>
        <w:t>The</w:t>
      </w:r>
      <w:r>
        <w:rPr>
          <w:spacing w:val="-12"/>
        </w:rPr>
        <w:t xml:space="preserve"> </w:t>
      </w:r>
      <w:r w:rsidR="00C36AEE">
        <w:t>city</w:t>
      </w:r>
      <w:r>
        <w:rPr>
          <w:spacing w:val="-18"/>
        </w:rPr>
        <w:t xml:space="preserve"> </w:t>
      </w:r>
      <w:r>
        <w:t>is</w:t>
      </w:r>
      <w:r>
        <w:rPr>
          <w:spacing w:val="-11"/>
        </w:rPr>
        <w:t xml:space="preserve"> </w:t>
      </w:r>
      <w:r>
        <w:t>open</w:t>
      </w:r>
      <w:r>
        <w:rPr>
          <w:spacing w:val="-11"/>
        </w:rPr>
        <w:t xml:space="preserve"> </w:t>
      </w:r>
      <w:r>
        <w:t>to</w:t>
      </w:r>
      <w:r>
        <w:rPr>
          <w:spacing w:val="-11"/>
        </w:rPr>
        <w:t xml:space="preserve"> </w:t>
      </w:r>
      <w:r>
        <w:t>suggestions</w:t>
      </w:r>
      <w:r>
        <w:rPr>
          <w:spacing w:val="-11"/>
        </w:rPr>
        <w:t xml:space="preserve"> </w:t>
      </w:r>
      <w:r>
        <w:t>other</w:t>
      </w:r>
      <w:r>
        <w:rPr>
          <w:spacing w:val="-12"/>
        </w:rPr>
        <w:t xml:space="preserve"> </w:t>
      </w:r>
      <w:r>
        <w:t>than</w:t>
      </w:r>
      <w:r>
        <w:rPr>
          <w:spacing w:val="-11"/>
        </w:rPr>
        <w:t xml:space="preserve"> </w:t>
      </w:r>
      <w:r>
        <w:t>those</w:t>
      </w:r>
      <w:r>
        <w:rPr>
          <w:spacing w:val="-12"/>
        </w:rPr>
        <w:t xml:space="preserve"> </w:t>
      </w:r>
      <w:r>
        <w:t>items</w:t>
      </w:r>
      <w:r>
        <w:rPr>
          <w:spacing w:val="-11"/>
        </w:rPr>
        <w:t xml:space="preserve"> </w:t>
      </w:r>
      <w:r>
        <w:t>listed</w:t>
      </w:r>
      <w:r>
        <w:rPr>
          <w:spacing w:val="-13"/>
        </w:rPr>
        <w:t xml:space="preserve"> </w:t>
      </w:r>
      <w:r>
        <w:t>in</w:t>
      </w:r>
      <w:r>
        <w:rPr>
          <w:spacing w:val="-11"/>
        </w:rPr>
        <w:t xml:space="preserve"> </w:t>
      </w:r>
      <w:r>
        <w:t>this</w:t>
      </w:r>
      <w:r>
        <w:rPr>
          <w:spacing w:val="-11"/>
        </w:rPr>
        <w:t xml:space="preserve"> </w:t>
      </w:r>
      <w:r>
        <w:t>document</w:t>
      </w:r>
      <w:r>
        <w:rPr>
          <w:spacing w:val="-11"/>
        </w:rPr>
        <w:t xml:space="preserve"> </w:t>
      </w:r>
      <w:r>
        <w:t xml:space="preserve">which </w:t>
      </w:r>
      <w:r>
        <w:lastRenderedPageBreak/>
        <w:t>the consultant believes will be of value in producing a viable Comprehensive Plan and will have practical applications for day-to-day planning</w:t>
      </w:r>
      <w:r>
        <w:rPr>
          <w:spacing w:val="-3"/>
        </w:rPr>
        <w:t xml:space="preserve"> </w:t>
      </w:r>
      <w:r>
        <w:t>activities.</w:t>
      </w:r>
    </w:p>
    <w:p w14:paraId="1BB28FB0" w14:textId="77777777" w:rsidR="00B21F12" w:rsidRDefault="00B21F12">
      <w:pPr>
        <w:pStyle w:val="BodyText"/>
      </w:pPr>
    </w:p>
    <w:p w14:paraId="2C3F013F" w14:textId="02238DD5" w:rsidR="00B21F12" w:rsidRDefault="00CC0DD2">
      <w:pPr>
        <w:pStyle w:val="BodyText"/>
        <w:ind w:left="120"/>
        <w:jc w:val="both"/>
      </w:pPr>
      <w:r>
        <w:rPr>
          <w:u w:val="single"/>
        </w:rPr>
        <w:t>Deliverable</w:t>
      </w:r>
    </w:p>
    <w:p w14:paraId="081F8B1B" w14:textId="2904E45F" w:rsidR="00B21F12" w:rsidRDefault="00AE6F98">
      <w:pPr>
        <w:pStyle w:val="BodyText"/>
        <w:ind w:left="120" w:right="116"/>
        <w:jc w:val="both"/>
      </w:pPr>
      <w:r>
        <w:t>The plan shall be presented in a format and language that is user-friendly and easily comprehendible and accessible to the public. Use of maps, graphics, and similar dynamic devices that will enhance the effectiveness, readability, and ease of use of the Plan are encouraged.</w:t>
      </w:r>
    </w:p>
    <w:p w14:paraId="3BB9C8A3" w14:textId="6152E191" w:rsidR="009300A2" w:rsidRDefault="009300A2">
      <w:pPr>
        <w:pStyle w:val="BodyText"/>
        <w:ind w:left="120" w:right="116"/>
        <w:jc w:val="both"/>
      </w:pPr>
    </w:p>
    <w:p w14:paraId="01E91B6A" w14:textId="026D968B" w:rsidR="009300A2" w:rsidRPr="00B378E6" w:rsidRDefault="009300A2" w:rsidP="00B378E6">
      <w:pPr>
        <w:pStyle w:val="BodyText"/>
        <w:numPr>
          <w:ilvl w:val="0"/>
          <w:numId w:val="6"/>
        </w:numPr>
        <w:ind w:right="116"/>
        <w:jc w:val="both"/>
        <w:rPr>
          <w:b/>
          <w:bCs/>
        </w:rPr>
      </w:pPr>
      <w:r>
        <w:rPr>
          <w:b/>
          <w:bCs/>
        </w:rPr>
        <w:t>Impact Fee Program</w:t>
      </w:r>
    </w:p>
    <w:p w14:paraId="4135134F" w14:textId="2C329C1D" w:rsidR="00B378E6" w:rsidRDefault="00B378E6" w:rsidP="00B378E6">
      <w:pPr>
        <w:pStyle w:val="BodyText"/>
        <w:ind w:left="120" w:right="116"/>
        <w:jc w:val="both"/>
        <w:rPr>
          <w:b/>
          <w:bCs/>
        </w:rPr>
      </w:pPr>
    </w:p>
    <w:p w14:paraId="2C9BC9EC" w14:textId="77D91AC5" w:rsidR="00B378E6" w:rsidRDefault="00FE73DD" w:rsidP="00B378E6">
      <w:pPr>
        <w:pStyle w:val="BodyText"/>
        <w:ind w:left="120" w:right="116"/>
        <w:jc w:val="both"/>
      </w:pPr>
      <w:r>
        <w:t xml:space="preserve">Consistent with the requirements of Chapter 395, Texas Local Government Code, </w:t>
      </w:r>
      <w:r w:rsidR="004758DD">
        <w:t xml:space="preserve">the respondent shall deliver an update to the city impact fee program </w:t>
      </w:r>
      <w:r w:rsidR="00856EC3">
        <w:t>for roads and parks.  Additionally, the respondent shall de</w:t>
      </w:r>
      <w:r w:rsidR="0016658B">
        <w:t xml:space="preserve">velop and implement an impact fee program for drainage facilities in the city. </w:t>
      </w:r>
    </w:p>
    <w:p w14:paraId="75339B3D" w14:textId="57D76D24" w:rsidR="00A358B7" w:rsidRDefault="00A358B7" w:rsidP="00260980">
      <w:pPr>
        <w:pStyle w:val="BodyText"/>
        <w:ind w:left="120" w:right="116"/>
        <w:jc w:val="both"/>
      </w:pPr>
    </w:p>
    <w:p w14:paraId="7AE56B58" w14:textId="762E8CD3" w:rsidR="00A358B7" w:rsidRPr="009D2421" w:rsidRDefault="00A358B7" w:rsidP="00A358B7">
      <w:pPr>
        <w:pStyle w:val="BodyText"/>
        <w:ind w:left="120" w:right="116"/>
        <w:jc w:val="both"/>
      </w:pPr>
      <w:r w:rsidRPr="009D2421">
        <w:t>Although the specific scope of work will be negotiated with the selected consulting firm, it is anticipated</w:t>
      </w:r>
      <w:r w:rsidR="000F012A" w:rsidRPr="009D2421">
        <w:t xml:space="preserve"> </w:t>
      </w:r>
      <w:r w:rsidRPr="009D2421">
        <w:t xml:space="preserve">that the Plan will include the elements outlined below.  All data and maps should be prepared in a manner to facilitate seamless integration with the </w:t>
      </w:r>
      <w:r w:rsidR="00831F7E">
        <w:t xml:space="preserve">Comprehensive Planning effort </w:t>
      </w:r>
      <w:r w:rsidR="00917F18">
        <w:t xml:space="preserve">and leverage </w:t>
      </w:r>
      <w:r w:rsidRPr="009D2421">
        <w:t xml:space="preserve">existing </w:t>
      </w:r>
      <w:r w:rsidR="00917F18">
        <w:t>planning initiatives</w:t>
      </w:r>
      <w:r w:rsidRPr="009D2421">
        <w:t xml:space="preserve">.  It is expected that the necessary elements including land </w:t>
      </w:r>
      <w:r w:rsidR="0016658B" w:rsidRPr="009D2421">
        <w:t xml:space="preserve">use </w:t>
      </w:r>
      <w:r w:rsidRPr="009D2421">
        <w:t>assumptions</w:t>
      </w:r>
      <w:r w:rsidR="0016658B" w:rsidRPr="009D2421">
        <w:t xml:space="preserve">, </w:t>
      </w:r>
      <w:r w:rsidRPr="009D2421">
        <w:t>capital improvements plan</w:t>
      </w:r>
      <w:r w:rsidR="000F012A" w:rsidRPr="009D2421">
        <w:t>, and policy considerations for ordinance update</w:t>
      </w:r>
      <w:r w:rsidR="00917F18">
        <w:t xml:space="preserve"> are </w:t>
      </w:r>
      <w:r w:rsidR="002023C5">
        <w:t>developed</w:t>
      </w:r>
      <w:r w:rsidR="000F012A" w:rsidRPr="009D2421">
        <w:t xml:space="preserve">. </w:t>
      </w:r>
      <w:r w:rsidRPr="009D2421">
        <w:t xml:space="preserve">The general scope of service should include but not limited to the following: </w:t>
      </w:r>
    </w:p>
    <w:p w14:paraId="24283709" w14:textId="77777777" w:rsidR="000F012A" w:rsidRPr="009D2421" w:rsidRDefault="000F012A" w:rsidP="00A358B7">
      <w:pPr>
        <w:pStyle w:val="BodyText"/>
        <w:ind w:left="120" w:right="116"/>
        <w:jc w:val="both"/>
      </w:pPr>
    </w:p>
    <w:p w14:paraId="4E5411A5" w14:textId="3CCC251A" w:rsidR="00A358B7" w:rsidRPr="009D2421" w:rsidRDefault="00A358B7" w:rsidP="000F012A">
      <w:pPr>
        <w:pStyle w:val="BodyText"/>
        <w:numPr>
          <w:ilvl w:val="0"/>
          <w:numId w:val="7"/>
        </w:numPr>
        <w:ind w:right="116"/>
        <w:jc w:val="both"/>
      </w:pPr>
      <w:r w:rsidRPr="009D2421">
        <w:t xml:space="preserve">The </w:t>
      </w:r>
      <w:r w:rsidR="009D2421">
        <w:t>Respondent</w:t>
      </w:r>
      <w:r w:rsidRPr="009D2421">
        <w:t xml:space="preserve"> shall develop project schedule identifying key tasks and completion dates</w:t>
      </w:r>
      <w:r w:rsidR="002023C5">
        <w:t xml:space="preserve">, </w:t>
      </w:r>
    </w:p>
    <w:p w14:paraId="07C63E28" w14:textId="0296C8DA" w:rsidR="00A358B7" w:rsidRPr="009D2421" w:rsidRDefault="00A358B7" w:rsidP="000F012A">
      <w:pPr>
        <w:pStyle w:val="BodyText"/>
        <w:numPr>
          <w:ilvl w:val="0"/>
          <w:numId w:val="7"/>
        </w:numPr>
        <w:ind w:right="116"/>
        <w:jc w:val="both"/>
      </w:pPr>
      <w:r w:rsidRPr="009D2421">
        <w:t xml:space="preserve">The </w:t>
      </w:r>
      <w:r w:rsidR="009D2421">
        <w:t>Respondent</w:t>
      </w:r>
      <w:r w:rsidR="009D2421" w:rsidRPr="009D2421">
        <w:t xml:space="preserve"> </w:t>
      </w:r>
      <w:r w:rsidRPr="009D2421">
        <w:t>shall review City’s planning and development projections including discussions</w:t>
      </w:r>
      <w:r w:rsidR="000F012A" w:rsidRPr="009D2421">
        <w:t xml:space="preserve"> </w:t>
      </w:r>
      <w:r w:rsidRPr="009D2421">
        <w:t>with the City’s planning staff as appropriate</w:t>
      </w:r>
      <w:r w:rsidR="00B67AA6" w:rsidRPr="009D2421">
        <w:t>, in addition to an integrated approach with the Comprehensive Plan</w:t>
      </w:r>
      <w:r w:rsidRPr="009D2421">
        <w:t xml:space="preserve"> to complete project tasks</w:t>
      </w:r>
      <w:r w:rsidR="00E310F0">
        <w:t>,</w:t>
      </w:r>
    </w:p>
    <w:p w14:paraId="6D68F0A6" w14:textId="0D041E28" w:rsidR="00A358B7" w:rsidRPr="009D2421" w:rsidRDefault="00A358B7" w:rsidP="000F012A">
      <w:pPr>
        <w:pStyle w:val="BodyText"/>
        <w:numPr>
          <w:ilvl w:val="0"/>
          <w:numId w:val="7"/>
        </w:numPr>
        <w:ind w:right="116"/>
        <w:jc w:val="both"/>
      </w:pPr>
      <w:r w:rsidRPr="009D2421">
        <w:t xml:space="preserve">The </w:t>
      </w:r>
      <w:r w:rsidR="009D2421">
        <w:t xml:space="preserve">Respondent </w:t>
      </w:r>
      <w:r w:rsidRPr="009D2421">
        <w:t xml:space="preserve">shall </w:t>
      </w:r>
      <w:r w:rsidR="00C910C2" w:rsidRPr="009D2421">
        <w:t>integrate</w:t>
      </w:r>
      <w:r w:rsidR="00B67AA6" w:rsidRPr="009D2421">
        <w:t xml:space="preserve"> update</w:t>
      </w:r>
      <w:r w:rsidR="00E310F0">
        <w:t>s</w:t>
      </w:r>
      <w:r w:rsidR="00B67AA6" w:rsidRPr="009D2421">
        <w:t xml:space="preserve"> to the </w:t>
      </w:r>
      <w:r w:rsidR="00C910C2" w:rsidRPr="009D2421">
        <w:t>Thoroughfare</w:t>
      </w:r>
      <w:r w:rsidR="00B67AA6" w:rsidRPr="009D2421">
        <w:t xml:space="preserve"> Plan</w:t>
      </w:r>
      <w:r w:rsidR="00E310F0">
        <w:t>, Parks and Facilities</w:t>
      </w:r>
      <w:r w:rsidR="0047714B">
        <w:t xml:space="preserve"> plan</w:t>
      </w:r>
      <w:r w:rsidR="00B67AA6" w:rsidRPr="009D2421">
        <w:t xml:space="preserve"> elem</w:t>
      </w:r>
      <w:r w:rsidR="00082A14" w:rsidRPr="009D2421">
        <w:t xml:space="preserve">ent of the Comprehensive plan to the impact fee </w:t>
      </w:r>
      <w:r w:rsidR="0047714B">
        <w:t xml:space="preserve">program </w:t>
      </w:r>
      <w:r w:rsidR="00082A14" w:rsidRPr="009D2421">
        <w:t>CIP</w:t>
      </w:r>
      <w:r w:rsidR="0047714B">
        <w:t>s,</w:t>
      </w:r>
      <w:r w:rsidRPr="009D2421">
        <w:t xml:space="preserve"> </w:t>
      </w:r>
    </w:p>
    <w:p w14:paraId="06894AA2" w14:textId="41164293" w:rsidR="00A358B7" w:rsidRDefault="00082A14" w:rsidP="000F012A">
      <w:pPr>
        <w:pStyle w:val="BodyText"/>
        <w:numPr>
          <w:ilvl w:val="0"/>
          <w:numId w:val="7"/>
        </w:numPr>
        <w:ind w:right="116"/>
        <w:jc w:val="both"/>
      </w:pPr>
      <w:r w:rsidRPr="009D2421">
        <w:t xml:space="preserve">The </w:t>
      </w:r>
      <w:r w:rsidR="009D2421">
        <w:t>Respondent</w:t>
      </w:r>
      <w:r w:rsidR="009D2421" w:rsidRPr="009D2421">
        <w:t xml:space="preserve"> </w:t>
      </w:r>
      <w:r w:rsidRPr="009D2421">
        <w:t xml:space="preserve">shall </w:t>
      </w:r>
      <w:r w:rsidR="00E52334" w:rsidRPr="009D2421">
        <w:t xml:space="preserve">review the City Drainage Plan, update as appropriate, </w:t>
      </w:r>
      <w:r w:rsidR="0047714B">
        <w:t xml:space="preserve">and </w:t>
      </w:r>
      <w:r w:rsidR="00E52334" w:rsidRPr="009D2421">
        <w:t>deliver a corresponding impact fee CIP, and drainage impact fee program</w:t>
      </w:r>
      <w:r w:rsidR="0047714B">
        <w:t>,</w:t>
      </w:r>
    </w:p>
    <w:p w14:paraId="0E04C8BD" w14:textId="48109AD9" w:rsidR="002B0E81" w:rsidRPr="009D2421" w:rsidRDefault="002B0E81" w:rsidP="000F012A">
      <w:pPr>
        <w:pStyle w:val="BodyText"/>
        <w:numPr>
          <w:ilvl w:val="0"/>
          <w:numId w:val="7"/>
        </w:numPr>
        <w:ind w:right="116"/>
        <w:jc w:val="both"/>
      </w:pPr>
      <w:r w:rsidRPr="009D2421">
        <w:t xml:space="preserve">The </w:t>
      </w:r>
      <w:r>
        <w:t>Respondent</w:t>
      </w:r>
      <w:r w:rsidRPr="009D2421">
        <w:t xml:space="preserve"> shall assist in the development and preparation of </w:t>
      </w:r>
      <w:r>
        <w:t xml:space="preserve">materials for </w:t>
      </w:r>
      <w:r w:rsidR="00603052">
        <w:t xml:space="preserve">necessary </w:t>
      </w:r>
      <w:r>
        <w:t>resolutions</w:t>
      </w:r>
      <w:r w:rsidR="004A3FB2">
        <w:t xml:space="preserve"> and </w:t>
      </w:r>
      <w:r w:rsidRPr="009D2421">
        <w:t>public notices</w:t>
      </w:r>
      <w:r w:rsidR="004A3FB2">
        <w:t xml:space="preserve"> and support for </w:t>
      </w:r>
      <w:r w:rsidR="005316F2">
        <w:t xml:space="preserve">policy considerations within necessary ordinances, </w:t>
      </w:r>
    </w:p>
    <w:p w14:paraId="15F47C70" w14:textId="130BA71A" w:rsidR="00A358B7" w:rsidRPr="009D2421" w:rsidRDefault="00A358B7" w:rsidP="002B0E81">
      <w:pPr>
        <w:pStyle w:val="BodyText"/>
        <w:numPr>
          <w:ilvl w:val="0"/>
          <w:numId w:val="7"/>
        </w:numPr>
        <w:ind w:right="116"/>
        <w:jc w:val="both"/>
      </w:pPr>
      <w:r w:rsidRPr="009D2421">
        <w:t xml:space="preserve">The </w:t>
      </w:r>
      <w:r w:rsidR="009D2421">
        <w:t>Respondent</w:t>
      </w:r>
      <w:r w:rsidR="009D2421" w:rsidRPr="009D2421">
        <w:t xml:space="preserve"> </w:t>
      </w:r>
      <w:r w:rsidRPr="009D2421">
        <w:t xml:space="preserve">shall assist the City in presentations to the </w:t>
      </w:r>
      <w:r w:rsidR="0047714B">
        <w:t xml:space="preserve">Capital Improvements Advisory </w:t>
      </w:r>
      <w:r w:rsidRPr="009D2421">
        <w:t>Committee</w:t>
      </w:r>
      <w:r w:rsidR="0047714B">
        <w:t xml:space="preserve"> and associated public hearings</w:t>
      </w:r>
      <w:r w:rsidR="009D2421" w:rsidRPr="009D2421">
        <w:t xml:space="preserve"> </w:t>
      </w:r>
      <w:r w:rsidRPr="009D2421">
        <w:t>as required by Texas Local Government Code 395</w:t>
      </w:r>
      <w:r w:rsidR="002B0E81">
        <w:t>.</w:t>
      </w:r>
    </w:p>
    <w:p w14:paraId="3D284DA5" w14:textId="77777777" w:rsidR="00B21F12" w:rsidRDefault="00B21F12">
      <w:pPr>
        <w:pStyle w:val="BodyText"/>
      </w:pPr>
    </w:p>
    <w:p w14:paraId="2C845390" w14:textId="77777777" w:rsidR="00B21F12" w:rsidRDefault="00AE6F98">
      <w:pPr>
        <w:pStyle w:val="Heading1"/>
        <w:jc w:val="both"/>
      </w:pPr>
      <w:r>
        <w:t>Submission Requirements</w:t>
      </w:r>
    </w:p>
    <w:p w14:paraId="6B867B4D" w14:textId="77777777" w:rsidR="00B21F12" w:rsidRDefault="00AE6F98">
      <w:pPr>
        <w:pStyle w:val="BodyText"/>
        <w:ind w:left="120" w:right="118"/>
        <w:jc w:val="both"/>
        <w:rPr>
          <w:b/>
        </w:rPr>
      </w:pPr>
      <w:r>
        <w:t xml:space="preserve">To achieve a uniform review process and obtain the maximum degree of comparability, the responses shall be organized in the manner specified below. Responses shall </w:t>
      </w:r>
      <w:r>
        <w:rPr>
          <w:b/>
        </w:rPr>
        <w:t>not exceed forty</w:t>
      </w:r>
    </w:p>
    <w:p w14:paraId="21351776" w14:textId="1821A420" w:rsidR="00B21F12" w:rsidRDefault="00AE6F98">
      <w:pPr>
        <w:pStyle w:val="ListParagraph"/>
        <w:numPr>
          <w:ilvl w:val="0"/>
          <w:numId w:val="3"/>
        </w:numPr>
        <w:tabs>
          <w:tab w:val="left" w:pos="591"/>
        </w:tabs>
        <w:spacing w:line="240" w:lineRule="auto"/>
        <w:ind w:right="118" w:firstLine="0"/>
        <w:jc w:val="both"/>
        <w:rPr>
          <w:sz w:val="24"/>
        </w:rPr>
      </w:pPr>
      <w:r>
        <w:rPr>
          <w:b/>
          <w:sz w:val="24"/>
        </w:rPr>
        <w:t xml:space="preserve">pages </w:t>
      </w:r>
      <w:r>
        <w:rPr>
          <w:sz w:val="24"/>
        </w:rPr>
        <w:t>in length (excluding title page, index/table of contents, and dividers</w:t>
      </w:r>
      <w:r w:rsidR="00257B6A">
        <w:rPr>
          <w:sz w:val="24"/>
        </w:rPr>
        <w:t>)</w:t>
      </w:r>
      <w:r>
        <w:rPr>
          <w:sz w:val="24"/>
        </w:rPr>
        <w:t xml:space="preserve">. Information </w:t>
      </w:r>
      <w:r w:rsidR="00527389">
        <w:rPr>
          <w:sz w:val="24"/>
        </w:rPr>
        <w:t>more than</w:t>
      </w:r>
      <w:r>
        <w:rPr>
          <w:sz w:val="24"/>
        </w:rPr>
        <w:t xml:space="preserve"> those pages allowed will not be evaluated. One page shall be interpreted as on side of printed, 8 ½” by 11”, sheet of</w:t>
      </w:r>
      <w:r>
        <w:rPr>
          <w:spacing w:val="-7"/>
          <w:sz w:val="24"/>
        </w:rPr>
        <w:t xml:space="preserve"> </w:t>
      </w:r>
      <w:r>
        <w:rPr>
          <w:sz w:val="24"/>
        </w:rPr>
        <w:t>paper.</w:t>
      </w:r>
    </w:p>
    <w:p w14:paraId="0CD1BF4B" w14:textId="77777777" w:rsidR="00B21F12" w:rsidRDefault="00B21F12">
      <w:pPr>
        <w:pStyle w:val="BodyText"/>
        <w:spacing w:before="9"/>
        <w:rPr>
          <w:sz w:val="23"/>
        </w:rPr>
      </w:pPr>
    </w:p>
    <w:p w14:paraId="65A46747" w14:textId="77777777" w:rsidR="00B21F12" w:rsidRDefault="00AE6F98">
      <w:pPr>
        <w:pStyle w:val="BodyText"/>
        <w:ind w:left="120" w:right="117"/>
        <w:jc w:val="both"/>
      </w:pPr>
      <w:r>
        <w:t xml:space="preserve">The Respondent shall submit </w:t>
      </w:r>
      <w:r>
        <w:rPr>
          <w:b/>
        </w:rPr>
        <w:t xml:space="preserve">one (1) original </w:t>
      </w:r>
      <w:r>
        <w:t xml:space="preserve">signed paper copy and </w:t>
      </w:r>
      <w:r>
        <w:rPr>
          <w:b/>
        </w:rPr>
        <w:t xml:space="preserve">three (3) copies </w:t>
      </w:r>
      <w:r>
        <w:t>of its response.</w:t>
      </w:r>
      <w:r>
        <w:rPr>
          <w:spacing w:val="40"/>
        </w:rPr>
        <w:t xml:space="preserve"> </w:t>
      </w:r>
      <w:r>
        <w:t>In</w:t>
      </w:r>
      <w:r>
        <w:rPr>
          <w:spacing w:val="-9"/>
        </w:rPr>
        <w:t xml:space="preserve"> </w:t>
      </w:r>
      <w:r>
        <w:t>addition,</w:t>
      </w:r>
      <w:r>
        <w:rPr>
          <w:spacing w:val="-11"/>
        </w:rPr>
        <w:t xml:space="preserve"> </w:t>
      </w:r>
      <w:r>
        <w:t>the</w:t>
      </w:r>
      <w:r>
        <w:rPr>
          <w:spacing w:val="-12"/>
        </w:rPr>
        <w:t xml:space="preserve"> </w:t>
      </w:r>
      <w:r>
        <w:t>Respondent</w:t>
      </w:r>
      <w:r>
        <w:rPr>
          <w:spacing w:val="-11"/>
        </w:rPr>
        <w:t xml:space="preserve"> </w:t>
      </w:r>
      <w:r>
        <w:t>shall</w:t>
      </w:r>
      <w:r>
        <w:rPr>
          <w:spacing w:val="-11"/>
        </w:rPr>
        <w:t xml:space="preserve"> </w:t>
      </w:r>
      <w:r>
        <w:t>submit</w:t>
      </w:r>
      <w:r>
        <w:rPr>
          <w:spacing w:val="-11"/>
        </w:rPr>
        <w:t xml:space="preserve"> </w:t>
      </w:r>
      <w:r>
        <w:t>on</w:t>
      </w:r>
      <w:r>
        <w:rPr>
          <w:spacing w:val="-11"/>
        </w:rPr>
        <w:t xml:space="preserve"> </w:t>
      </w:r>
      <w:r>
        <w:t>(1)</w:t>
      </w:r>
      <w:r>
        <w:rPr>
          <w:spacing w:val="-12"/>
        </w:rPr>
        <w:t xml:space="preserve"> </w:t>
      </w:r>
      <w:r>
        <w:t>CD</w:t>
      </w:r>
      <w:r>
        <w:rPr>
          <w:spacing w:val="-11"/>
        </w:rPr>
        <w:t xml:space="preserve"> </w:t>
      </w:r>
      <w:r>
        <w:t>or</w:t>
      </w:r>
      <w:r>
        <w:rPr>
          <w:spacing w:val="-12"/>
        </w:rPr>
        <w:t xml:space="preserve"> </w:t>
      </w:r>
      <w:r>
        <w:t>USB</w:t>
      </w:r>
      <w:r>
        <w:rPr>
          <w:spacing w:val="-13"/>
        </w:rPr>
        <w:t xml:space="preserve"> </w:t>
      </w:r>
      <w:r>
        <w:t>drive,</w:t>
      </w:r>
      <w:r>
        <w:rPr>
          <w:spacing w:val="-9"/>
        </w:rPr>
        <w:t xml:space="preserve"> </w:t>
      </w:r>
      <w:r>
        <w:t>containing</w:t>
      </w:r>
      <w:r>
        <w:rPr>
          <w:spacing w:val="-11"/>
        </w:rPr>
        <w:t xml:space="preserve"> </w:t>
      </w:r>
      <w:r>
        <w:t>a</w:t>
      </w:r>
      <w:r>
        <w:rPr>
          <w:spacing w:val="-12"/>
        </w:rPr>
        <w:t xml:space="preserve"> </w:t>
      </w:r>
      <w:r>
        <w:t>complete copy of Respondent’s submission in a PDF</w:t>
      </w:r>
      <w:r>
        <w:rPr>
          <w:spacing w:val="-10"/>
        </w:rPr>
        <w:t xml:space="preserve"> </w:t>
      </w:r>
      <w:r>
        <w:t>format.</w:t>
      </w:r>
    </w:p>
    <w:p w14:paraId="6F1AF01F" w14:textId="77777777" w:rsidR="00B21F12" w:rsidRDefault="00B21F12">
      <w:pPr>
        <w:pStyle w:val="BodyText"/>
      </w:pPr>
    </w:p>
    <w:p w14:paraId="777AD396" w14:textId="77777777" w:rsidR="00B21F12" w:rsidRDefault="00AE6F98">
      <w:pPr>
        <w:pStyle w:val="BodyText"/>
        <w:ind w:left="120"/>
        <w:jc w:val="both"/>
      </w:pPr>
      <w:r>
        <w:rPr>
          <w:u w:val="single"/>
        </w:rPr>
        <w:t>Submittal Format</w:t>
      </w:r>
    </w:p>
    <w:p w14:paraId="26CD6ADC" w14:textId="77777777" w:rsidR="00B21F12" w:rsidRDefault="00AE6F98">
      <w:pPr>
        <w:pStyle w:val="Heading1"/>
        <w:spacing w:before="90" w:line="240" w:lineRule="auto"/>
        <w:ind w:left="840"/>
      </w:pPr>
      <w:r>
        <w:t>Title Page (1 page)</w:t>
      </w:r>
    </w:p>
    <w:p w14:paraId="790977EB" w14:textId="77777777" w:rsidR="00B21F12" w:rsidRDefault="00AE6F98">
      <w:pPr>
        <w:pStyle w:val="BodyText"/>
        <w:spacing w:before="72"/>
        <w:ind w:left="840"/>
      </w:pPr>
      <w:r>
        <w:t>Document title, the name of firm, address, telephone number(s), name of contact person and date.</w:t>
      </w:r>
    </w:p>
    <w:p w14:paraId="7B4A6E73" w14:textId="77777777" w:rsidR="00B21F12" w:rsidRDefault="00B21F12">
      <w:pPr>
        <w:pStyle w:val="BodyText"/>
        <w:spacing w:before="4"/>
      </w:pPr>
    </w:p>
    <w:p w14:paraId="717C2A2F" w14:textId="77777777" w:rsidR="00B21F12" w:rsidRDefault="00AE6F98">
      <w:pPr>
        <w:pStyle w:val="Heading1"/>
        <w:tabs>
          <w:tab w:val="left" w:pos="1675"/>
        </w:tabs>
        <w:spacing w:before="1"/>
        <w:ind w:left="840"/>
      </w:pPr>
      <w:r>
        <w:t>Tab</w:t>
      </w:r>
      <w:r>
        <w:rPr>
          <w:spacing w:val="-1"/>
        </w:rPr>
        <w:t xml:space="preserve"> </w:t>
      </w:r>
      <w:r>
        <w:t>1</w:t>
      </w:r>
      <w:r>
        <w:tab/>
        <w:t>Letter of Interest</w:t>
      </w:r>
    </w:p>
    <w:p w14:paraId="436B4961" w14:textId="1A40C979" w:rsidR="00B21F12" w:rsidRDefault="00AE6F98">
      <w:pPr>
        <w:pStyle w:val="BodyText"/>
        <w:ind w:left="839" w:right="117"/>
        <w:jc w:val="both"/>
      </w:pPr>
      <w:r>
        <w:t>This letter shall provide a statement of interest and understanding of the work, cite the individual who will be the primary point-of-contact for matters relating to the submittal (include contact information) and shall be signed by an individual with authority to commit the firm to the project. The letter shall include a narrative description of the strengths associated with the lead firm and consultants.</w:t>
      </w:r>
    </w:p>
    <w:p w14:paraId="05EAF545" w14:textId="77777777" w:rsidR="00B21F12" w:rsidRDefault="00B21F12">
      <w:pPr>
        <w:pStyle w:val="BodyText"/>
        <w:spacing w:before="2"/>
      </w:pPr>
    </w:p>
    <w:p w14:paraId="21D0022E" w14:textId="77777777" w:rsidR="00B21F12" w:rsidRDefault="00AE6F98">
      <w:pPr>
        <w:pStyle w:val="Heading1"/>
        <w:tabs>
          <w:tab w:val="left" w:pos="1675"/>
        </w:tabs>
        <w:ind w:left="839"/>
      </w:pPr>
      <w:r>
        <w:t>Tab</w:t>
      </w:r>
      <w:r>
        <w:rPr>
          <w:spacing w:val="-1"/>
        </w:rPr>
        <w:t xml:space="preserve"> </w:t>
      </w:r>
      <w:r>
        <w:t>2</w:t>
      </w:r>
      <w:r>
        <w:tab/>
        <w:t>Table of Contents (1page)</w:t>
      </w:r>
    </w:p>
    <w:p w14:paraId="43F05555" w14:textId="77777777" w:rsidR="00B21F12" w:rsidRDefault="00AE6F98">
      <w:pPr>
        <w:pStyle w:val="BodyText"/>
        <w:spacing w:line="274" w:lineRule="exact"/>
        <w:ind w:left="839"/>
      </w:pPr>
      <w:r>
        <w:t>Clearly identify the materials by Tab and Page Number</w:t>
      </w:r>
    </w:p>
    <w:p w14:paraId="760687AD" w14:textId="77777777" w:rsidR="00B21F12" w:rsidRDefault="00B21F12">
      <w:pPr>
        <w:pStyle w:val="BodyText"/>
        <w:spacing w:before="5"/>
      </w:pPr>
    </w:p>
    <w:p w14:paraId="738FE3F7" w14:textId="77777777" w:rsidR="00B21F12" w:rsidRDefault="00AE6F98">
      <w:pPr>
        <w:pStyle w:val="Heading1"/>
        <w:tabs>
          <w:tab w:val="left" w:pos="1675"/>
        </w:tabs>
        <w:ind w:left="839"/>
      </w:pPr>
      <w:r>
        <w:t>Tab</w:t>
      </w:r>
      <w:r>
        <w:rPr>
          <w:spacing w:val="-1"/>
        </w:rPr>
        <w:t xml:space="preserve"> </w:t>
      </w:r>
      <w:r>
        <w:t>3</w:t>
      </w:r>
      <w:r>
        <w:tab/>
        <w:t>Respondent History and</w:t>
      </w:r>
      <w:r>
        <w:rPr>
          <w:spacing w:val="-1"/>
        </w:rPr>
        <w:t xml:space="preserve"> </w:t>
      </w:r>
      <w:r>
        <w:t>Resources</w:t>
      </w:r>
    </w:p>
    <w:p w14:paraId="72297F20" w14:textId="785EEA32" w:rsidR="00B21F12" w:rsidRDefault="00AE6F98">
      <w:pPr>
        <w:pStyle w:val="BodyText"/>
        <w:ind w:left="840" w:right="113"/>
        <w:jc w:val="both"/>
      </w:pPr>
      <w:r>
        <w:t xml:space="preserve">Provide a brief description of the firm including the number of years the firm has been in existence, the range of professional services, office locations, and staff size. Provide evidence of licensure in the State of Texas. Describe any unique qualifications the firm has related to this project. Provide an organization chart for the team that will perform the work, provide qualifications and expertise of the principals and consultants on the team. Provide information on professional awards or recognition received for previously completed comprehensive plans by the proposed Project Manager. Identify any sub- contractors and provide their qualifications and identify the serves they will provide. Provide any additional information that may be of benefit to the </w:t>
      </w:r>
      <w:r w:rsidR="00C36AEE">
        <w:t>city</w:t>
      </w:r>
      <w:r>
        <w:t>.</w:t>
      </w:r>
    </w:p>
    <w:p w14:paraId="3CFEED54" w14:textId="77777777" w:rsidR="00B21F12" w:rsidRDefault="00B21F12">
      <w:pPr>
        <w:pStyle w:val="BodyText"/>
        <w:spacing w:before="2"/>
      </w:pPr>
    </w:p>
    <w:p w14:paraId="1AE38F5A" w14:textId="77777777" w:rsidR="00B21F12" w:rsidRDefault="00AE6F98">
      <w:pPr>
        <w:pStyle w:val="Heading1"/>
        <w:tabs>
          <w:tab w:val="left" w:pos="1675"/>
        </w:tabs>
        <w:spacing w:before="1"/>
        <w:ind w:left="840"/>
      </w:pPr>
      <w:r>
        <w:t>Tab</w:t>
      </w:r>
      <w:r>
        <w:rPr>
          <w:spacing w:val="-1"/>
        </w:rPr>
        <w:t xml:space="preserve"> </w:t>
      </w:r>
      <w:r>
        <w:t>4</w:t>
      </w:r>
      <w:r>
        <w:tab/>
        <w:t>Project Team</w:t>
      </w:r>
      <w:r>
        <w:rPr>
          <w:spacing w:val="-2"/>
        </w:rPr>
        <w:t xml:space="preserve"> </w:t>
      </w:r>
      <w:r>
        <w:t>Experience</w:t>
      </w:r>
    </w:p>
    <w:p w14:paraId="26FF2F63" w14:textId="77777777" w:rsidR="00B21F12" w:rsidRDefault="00AE6F98">
      <w:pPr>
        <w:pStyle w:val="BodyText"/>
        <w:ind w:left="840" w:right="118"/>
        <w:jc w:val="both"/>
      </w:pPr>
      <w:r>
        <w:t>Provide</w:t>
      </w:r>
      <w:r>
        <w:rPr>
          <w:spacing w:val="-8"/>
        </w:rPr>
        <w:t xml:space="preserve"> </w:t>
      </w:r>
      <w:r>
        <w:t>the</w:t>
      </w:r>
      <w:r>
        <w:rPr>
          <w:spacing w:val="-7"/>
        </w:rPr>
        <w:t xml:space="preserve"> </w:t>
      </w:r>
      <w:r>
        <w:t>name,</w:t>
      </w:r>
      <w:r>
        <w:rPr>
          <w:spacing w:val="-6"/>
        </w:rPr>
        <w:t xml:space="preserve"> </w:t>
      </w:r>
      <w:r>
        <w:t>address,</w:t>
      </w:r>
      <w:r>
        <w:rPr>
          <w:spacing w:val="-6"/>
        </w:rPr>
        <w:t xml:space="preserve"> </w:t>
      </w:r>
      <w:r>
        <w:t>telephone</w:t>
      </w:r>
      <w:r>
        <w:rPr>
          <w:spacing w:val="-7"/>
        </w:rPr>
        <w:t xml:space="preserve"> </w:t>
      </w:r>
      <w:r>
        <w:t>number</w:t>
      </w:r>
      <w:r>
        <w:rPr>
          <w:spacing w:val="-8"/>
        </w:rPr>
        <w:t xml:space="preserve"> </w:t>
      </w:r>
      <w:r>
        <w:t>and</w:t>
      </w:r>
      <w:r>
        <w:rPr>
          <w:spacing w:val="-6"/>
        </w:rPr>
        <w:t xml:space="preserve"> </w:t>
      </w:r>
      <w:r>
        <w:t>email</w:t>
      </w:r>
      <w:r>
        <w:rPr>
          <w:spacing w:val="-6"/>
        </w:rPr>
        <w:t xml:space="preserve"> </w:t>
      </w:r>
      <w:r>
        <w:t>address</w:t>
      </w:r>
      <w:r>
        <w:rPr>
          <w:spacing w:val="-6"/>
        </w:rPr>
        <w:t xml:space="preserve"> </w:t>
      </w:r>
      <w:r>
        <w:t>of</w:t>
      </w:r>
      <w:r>
        <w:rPr>
          <w:spacing w:val="-7"/>
        </w:rPr>
        <w:t xml:space="preserve"> </w:t>
      </w:r>
      <w:r>
        <w:t>a</w:t>
      </w:r>
      <w:r>
        <w:rPr>
          <w:spacing w:val="-8"/>
        </w:rPr>
        <w:t xml:space="preserve"> </w:t>
      </w:r>
      <w:r>
        <w:t>primary</w:t>
      </w:r>
      <w:r>
        <w:rPr>
          <w:spacing w:val="-9"/>
        </w:rPr>
        <w:t xml:space="preserve"> </w:t>
      </w:r>
      <w:r>
        <w:t>contact</w:t>
      </w:r>
      <w:r>
        <w:rPr>
          <w:spacing w:val="-6"/>
        </w:rPr>
        <w:t xml:space="preserve"> </w:t>
      </w:r>
      <w:r>
        <w:t>for</w:t>
      </w:r>
      <w:r>
        <w:rPr>
          <w:spacing w:val="-7"/>
        </w:rPr>
        <w:t xml:space="preserve"> </w:t>
      </w:r>
      <w:r>
        <w:t>at least three (3) municipalities that have utilized similar services from your organization, including the proposed Project Manager, within the last five (5) years, include a brief overview of the work performed and methodologies</w:t>
      </w:r>
      <w:r>
        <w:rPr>
          <w:spacing w:val="-4"/>
        </w:rPr>
        <w:t xml:space="preserve"> </w:t>
      </w:r>
      <w:r>
        <w:t>used.</w:t>
      </w:r>
    </w:p>
    <w:p w14:paraId="26C9AB94" w14:textId="77777777" w:rsidR="00B21F12" w:rsidRDefault="00B21F12">
      <w:pPr>
        <w:pStyle w:val="BodyText"/>
        <w:spacing w:before="2"/>
      </w:pPr>
    </w:p>
    <w:p w14:paraId="21C8129A" w14:textId="77777777" w:rsidR="00B21F12" w:rsidRDefault="00AE6F98">
      <w:pPr>
        <w:pStyle w:val="Heading1"/>
        <w:tabs>
          <w:tab w:val="left" w:pos="1675"/>
        </w:tabs>
        <w:ind w:left="840"/>
      </w:pPr>
      <w:r>
        <w:t>Tab</w:t>
      </w:r>
      <w:r>
        <w:rPr>
          <w:spacing w:val="-1"/>
        </w:rPr>
        <w:t xml:space="preserve"> </w:t>
      </w:r>
      <w:r>
        <w:t>5</w:t>
      </w:r>
      <w:r>
        <w:tab/>
        <w:t>Methodology and Approach</w:t>
      </w:r>
    </w:p>
    <w:p w14:paraId="137E5C83" w14:textId="77777777" w:rsidR="00B21F12" w:rsidRDefault="00AE6F98">
      <w:pPr>
        <w:pStyle w:val="BodyText"/>
        <w:ind w:left="840"/>
      </w:pPr>
      <w:r>
        <w:t>Provide a description of the method and approach to be used in this project. Specifically describe:</w:t>
      </w:r>
    </w:p>
    <w:p w14:paraId="71AFDAC3" w14:textId="32467105" w:rsidR="00B21F12" w:rsidRDefault="00AE6F98">
      <w:pPr>
        <w:pStyle w:val="ListParagraph"/>
        <w:numPr>
          <w:ilvl w:val="1"/>
          <w:numId w:val="3"/>
        </w:numPr>
        <w:tabs>
          <w:tab w:val="left" w:pos="2279"/>
          <w:tab w:val="left" w:pos="2280"/>
        </w:tabs>
        <w:rPr>
          <w:sz w:val="24"/>
        </w:rPr>
      </w:pPr>
      <w:r>
        <w:rPr>
          <w:sz w:val="24"/>
        </w:rPr>
        <w:t xml:space="preserve">Community engagement strategies, </w:t>
      </w:r>
      <w:r w:rsidR="001C113A">
        <w:rPr>
          <w:sz w:val="24"/>
        </w:rPr>
        <w:t>tools,</w:t>
      </w:r>
      <w:r>
        <w:rPr>
          <w:sz w:val="24"/>
        </w:rPr>
        <w:t xml:space="preserve"> and</w:t>
      </w:r>
      <w:r>
        <w:rPr>
          <w:spacing w:val="-8"/>
          <w:sz w:val="24"/>
        </w:rPr>
        <w:t xml:space="preserve"> </w:t>
      </w:r>
      <w:r>
        <w:rPr>
          <w:sz w:val="24"/>
        </w:rPr>
        <w:t>techniques</w:t>
      </w:r>
    </w:p>
    <w:p w14:paraId="02686E7E" w14:textId="77777777" w:rsidR="00B21F12" w:rsidRDefault="00AE6F98">
      <w:pPr>
        <w:pStyle w:val="ListParagraph"/>
        <w:numPr>
          <w:ilvl w:val="1"/>
          <w:numId w:val="3"/>
        </w:numPr>
        <w:tabs>
          <w:tab w:val="left" w:pos="2279"/>
          <w:tab w:val="left" w:pos="2280"/>
        </w:tabs>
        <w:rPr>
          <w:sz w:val="24"/>
        </w:rPr>
      </w:pPr>
      <w:r>
        <w:rPr>
          <w:sz w:val="24"/>
        </w:rPr>
        <w:t>Role of citizens, officials, and staff in the</w:t>
      </w:r>
      <w:r>
        <w:rPr>
          <w:spacing w:val="-6"/>
          <w:sz w:val="24"/>
        </w:rPr>
        <w:t xml:space="preserve"> </w:t>
      </w:r>
      <w:r>
        <w:rPr>
          <w:sz w:val="24"/>
        </w:rPr>
        <w:t>project</w:t>
      </w:r>
    </w:p>
    <w:p w14:paraId="7B6390CA" w14:textId="77777777" w:rsidR="00B21F12" w:rsidRDefault="00AE6F98">
      <w:pPr>
        <w:pStyle w:val="ListParagraph"/>
        <w:numPr>
          <w:ilvl w:val="1"/>
          <w:numId w:val="3"/>
        </w:numPr>
        <w:tabs>
          <w:tab w:val="left" w:pos="2279"/>
          <w:tab w:val="left" w:pos="2280"/>
        </w:tabs>
        <w:rPr>
          <w:sz w:val="24"/>
        </w:rPr>
      </w:pPr>
      <w:r>
        <w:rPr>
          <w:sz w:val="24"/>
        </w:rPr>
        <w:t>Meeting facilitation tools and</w:t>
      </w:r>
      <w:r>
        <w:rPr>
          <w:spacing w:val="-1"/>
          <w:sz w:val="24"/>
        </w:rPr>
        <w:t xml:space="preserve"> </w:t>
      </w:r>
      <w:r>
        <w:rPr>
          <w:sz w:val="24"/>
        </w:rPr>
        <w:t>techniques</w:t>
      </w:r>
    </w:p>
    <w:p w14:paraId="35B69E5B" w14:textId="77777777" w:rsidR="00B21F12" w:rsidRDefault="00AE6F98">
      <w:pPr>
        <w:pStyle w:val="ListParagraph"/>
        <w:numPr>
          <w:ilvl w:val="1"/>
          <w:numId w:val="3"/>
        </w:numPr>
        <w:tabs>
          <w:tab w:val="left" w:pos="2279"/>
          <w:tab w:val="left" w:pos="2280"/>
        </w:tabs>
        <w:spacing w:before="2" w:line="237" w:lineRule="auto"/>
        <w:ind w:right="118"/>
        <w:rPr>
          <w:sz w:val="24"/>
        </w:rPr>
      </w:pPr>
      <w:r>
        <w:rPr>
          <w:sz w:val="24"/>
        </w:rPr>
        <w:t>Any unique techniques that your team has successfully utilized on similar projects.</w:t>
      </w:r>
    </w:p>
    <w:p w14:paraId="39E5D51D" w14:textId="77777777" w:rsidR="00B21F12" w:rsidRDefault="00B21F12">
      <w:pPr>
        <w:pStyle w:val="BodyText"/>
        <w:spacing w:before="4"/>
      </w:pPr>
    </w:p>
    <w:p w14:paraId="412D7B06" w14:textId="77E1B40C" w:rsidR="00B21F12" w:rsidRDefault="00AE6F98">
      <w:pPr>
        <w:pStyle w:val="Heading1"/>
        <w:tabs>
          <w:tab w:val="left" w:pos="1675"/>
        </w:tabs>
        <w:ind w:left="840"/>
      </w:pPr>
      <w:r>
        <w:t>Tab</w:t>
      </w:r>
      <w:r>
        <w:rPr>
          <w:spacing w:val="-1"/>
        </w:rPr>
        <w:t xml:space="preserve"> </w:t>
      </w:r>
      <w:r>
        <w:t>6</w:t>
      </w:r>
      <w:r>
        <w:tab/>
        <w:t xml:space="preserve">Issue or Opportunity Facing </w:t>
      </w:r>
      <w:r w:rsidR="00F65FB0">
        <w:t>Port Aransas</w:t>
      </w:r>
    </w:p>
    <w:p w14:paraId="08D56595" w14:textId="2D83717A" w:rsidR="00B21F12" w:rsidRDefault="00AE6F98">
      <w:pPr>
        <w:pStyle w:val="BodyText"/>
        <w:ind w:left="840" w:right="118"/>
        <w:jc w:val="both"/>
      </w:pPr>
      <w:r>
        <w:t>Respondent shall demonstrate their understating of one unique issue or opportunity</w:t>
      </w:r>
      <w:r>
        <w:rPr>
          <w:spacing w:val="-21"/>
        </w:rPr>
        <w:t xml:space="preserve"> </w:t>
      </w:r>
      <w:r>
        <w:t xml:space="preserve">facing the City of </w:t>
      </w:r>
      <w:r w:rsidR="00F65FB0">
        <w:t>Port Aransas</w:t>
      </w:r>
      <w:r>
        <w:t xml:space="preserve"> and how it may impact the Comprehensive Plan through a brief narrative.</w:t>
      </w:r>
    </w:p>
    <w:p w14:paraId="26A52CFD" w14:textId="77777777" w:rsidR="00A2449B" w:rsidRDefault="00A2449B">
      <w:pPr>
        <w:pStyle w:val="BodyText"/>
        <w:ind w:left="840" w:right="118"/>
        <w:jc w:val="both"/>
      </w:pPr>
    </w:p>
    <w:p w14:paraId="7F724A93" w14:textId="77777777" w:rsidR="00B21F12" w:rsidRDefault="00AE6F98">
      <w:pPr>
        <w:pStyle w:val="Heading1"/>
        <w:tabs>
          <w:tab w:val="left" w:pos="1675"/>
        </w:tabs>
        <w:spacing w:before="76"/>
        <w:ind w:left="840"/>
      </w:pPr>
      <w:r>
        <w:t>Tab</w:t>
      </w:r>
      <w:r>
        <w:rPr>
          <w:spacing w:val="-1"/>
        </w:rPr>
        <w:t xml:space="preserve"> </w:t>
      </w:r>
      <w:r>
        <w:t>7</w:t>
      </w:r>
      <w:r>
        <w:tab/>
        <w:t>Project</w:t>
      </w:r>
      <w:r>
        <w:rPr>
          <w:spacing w:val="-1"/>
        </w:rPr>
        <w:t xml:space="preserve"> </w:t>
      </w:r>
      <w:r>
        <w:t>Schedule</w:t>
      </w:r>
    </w:p>
    <w:p w14:paraId="5EA3D539" w14:textId="77777777" w:rsidR="00B21F12" w:rsidRDefault="00AE6F98">
      <w:pPr>
        <w:pStyle w:val="BodyText"/>
        <w:ind w:left="839"/>
      </w:pPr>
      <w:r>
        <w:t>Provide a detailed proposed schedule for the complete project that meets or exceeds the scope of services as described herein.</w:t>
      </w:r>
    </w:p>
    <w:p w14:paraId="4E37D43B" w14:textId="77777777" w:rsidR="00B21F12" w:rsidRDefault="00B21F12">
      <w:pPr>
        <w:pStyle w:val="BodyText"/>
        <w:spacing w:before="3"/>
      </w:pPr>
    </w:p>
    <w:p w14:paraId="4ED5C42F" w14:textId="77777777" w:rsidR="00B21F12" w:rsidRDefault="00AE6F98">
      <w:pPr>
        <w:pStyle w:val="Heading1"/>
        <w:tabs>
          <w:tab w:val="left" w:pos="1675"/>
        </w:tabs>
        <w:ind w:left="839"/>
      </w:pPr>
      <w:r>
        <w:t>Tab</w:t>
      </w:r>
      <w:r>
        <w:rPr>
          <w:spacing w:val="-1"/>
        </w:rPr>
        <w:t xml:space="preserve"> </w:t>
      </w:r>
      <w:r>
        <w:t>8</w:t>
      </w:r>
      <w:r>
        <w:tab/>
        <w:t>Work Samples</w:t>
      </w:r>
    </w:p>
    <w:p w14:paraId="79D4165D" w14:textId="450B9581" w:rsidR="00B21F12" w:rsidRDefault="00AE6F98">
      <w:pPr>
        <w:pStyle w:val="BodyText"/>
        <w:ind w:left="839"/>
      </w:pPr>
      <w:r>
        <w:t xml:space="preserve">Include a </w:t>
      </w:r>
      <w:r w:rsidR="00B921F6">
        <w:t>USB</w:t>
      </w:r>
      <w:r>
        <w:t xml:space="preserve"> with two (2) completed and adopted Comprehensive Plans completed for other municipalities by the proposed Project Manager.</w:t>
      </w:r>
      <w:r w:rsidR="001E7B6B">
        <w:t xml:space="preserve"> Supporting </w:t>
      </w:r>
      <w:r w:rsidR="00B82C54">
        <w:t xml:space="preserve">materials for impact fee programs shall also be </w:t>
      </w:r>
      <w:r w:rsidR="00AF2733">
        <w:t>submitted</w:t>
      </w:r>
      <w:r w:rsidR="00B82C54">
        <w:t>.</w:t>
      </w:r>
    </w:p>
    <w:p w14:paraId="585EF0B3" w14:textId="77777777" w:rsidR="00B82C54" w:rsidRDefault="00B82C54">
      <w:pPr>
        <w:pStyle w:val="BodyText"/>
        <w:ind w:left="839"/>
      </w:pPr>
    </w:p>
    <w:p w14:paraId="16FCCE52" w14:textId="0407A932" w:rsidR="00B21F12" w:rsidRDefault="00AE6F98" w:rsidP="00B82C54">
      <w:r>
        <w:rPr>
          <w:u w:val="single"/>
        </w:rPr>
        <w:t>Solicitation Schedule</w:t>
      </w:r>
    </w:p>
    <w:p w14:paraId="7B83E146" w14:textId="5AD2DB4F" w:rsidR="00B21F12" w:rsidRPr="00964BAA" w:rsidRDefault="00AE6F98">
      <w:pPr>
        <w:pStyle w:val="ListParagraph"/>
        <w:numPr>
          <w:ilvl w:val="0"/>
          <w:numId w:val="2"/>
        </w:numPr>
        <w:tabs>
          <w:tab w:val="left" w:pos="839"/>
          <w:tab w:val="left" w:pos="840"/>
          <w:tab w:val="left" w:pos="7319"/>
        </w:tabs>
        <w:spacing w:before="2"/>
        <w:ind w:hanging="1080"/>
        <w:rPr>
          <w:sz w:val="24"/>
        </w:rPr>
      </w:pPr>
      <w:r w:rsidRPr="00964BAA">
        <w:rPr>
          <w:sz w:val="24"/>
        </w:rPr>
        <w:t>Request For</w:t>
      </w:r>
      <w:r w:rsidRPr="00964BAA">
        <w:rPr>
          <w:spacing w:val="-6"/>
          <w:sz w:val="24"/>
        </w:rPr>
        <w:t xml:space="preserve"> </w:t>
      </w:r>
      <w:r w:rsidRPr="00964BAA">
        <w:rPr>
          <w:sz w:val="24"/>
        </w:rPr>
        <w:t>Qualifications</w:t>
      </w:r>
      <w:r w:rsidRPr="00964BAA">
        <w:rPr>
          <w:spacing w:val="-2"/>
          <w:sz w:val="24"/>
        </w:rPr>
        <w:t xml:space="preserve"> </w:t>
      </w:r>
      <w:r w:rsidRPr="00964BAA">
        <w:rPr>
          <w:sz w:val="24"/>
        </w:rPr>
        <w:t>released</w:t>
      </w:r>
      <w:r w:rsidRPr="00964BAA">
        <w:rPr>
          <w:sz w:val="24"/>
        </w:rPr>
        <w:tab/>
      </w:r>
      <w:r w:rsidR="00782607" w:rsidRPr="00964BAA">
        <w:rPr>
          <w:sz w:val="24"/>
        </w:rPr>
        <w:t>September</w:t>
      </w:r>
      <w:r w:rsidRPr="00964BAA">
        <w:rPr>
          <w:sz w:val="24"/>
        </w:rPr>
        <w:t xml:space="preserve"> </w:t>
      </w:r>
      <w:r w:rsidR="00782607" w:rsidRPr="00964BAA">
        <w:rPr>
          <w:sz w:val="24"/>
        </w:rPr>
        <w:t>2</w:t>
      </w:r>
      <w:r w:rsidR="00964BAA" w:rsidRPr="00964BAA">
        <w:rPr>
          <w:sz w:val="24"/>
        </w:rPr>
        <w:t>8</w:t>
      </w:r>
      <w:r w:rsidRPr="00964BAA">
        <w:rPr>
          <w:sz w:val="24"/>
        </w:rPr>
        <w:t>,</w:t>
      </w:r>
      <w:r w:rsidRPr="00964BAA">
        <w:rPr>
          <w:spacing w:val="-5"/>
          <w:sz w:val="24"/>
        </w:rPr>
        <w:t xml:space="preserve"> </w:t>
      </w:r>
      <w:r w:rsidRPr="00964BAA">
        <w:rPr>
          <w:sz w:val="24"/>
        </w:rPr>
        <w:t>20</w:t>
      </w:r>
      <w:r w:rsidR="00891A1A" w:rsidRPr="00964BAA">
        <w:rPr>
          <w:sz w:val="24"/>
        </w:rPr>
        <w:t>2</w:t>
      </w:r>
      <w:r w:rsidR="00782607" w:rsidRPr="00964BAA">
        <w:rPr>
          <w:sz w:val="24"/>
        </w:rPr>
        <w:t>1</w:t>
      </w:r>
    </w:p>
    <w:p w14:paraId="0D663132" w14:textId="10F081F2" w:rsidR="00B21F12" w:rsidRPr="00964BAA" w:rsidRDefault="00AE6F98">
      <w:pPr>
        <w:pStyle w:val="ListParagraph"/>
        <w:numPr>
          <w:ilvl w:val="0"/>
          <w:numId w:val="2"/>
        </w:numPr>
        <w:tabs>
          <w:tab w:val="left" w:pos="839"/>
          <w:tab w:val="left" w:pos="840"/>
          <w:tab w:val="left" w:pos="7319"/>
        </w:tabs>
        <w:ind w:hanging="1080"/>
        <w:rPr>
          <w:sz w:val="24"/>
        </w:rPr>
      </w:pPr>
      <w:r w:rsidRPr="00964BAA">
        <w:rPr>
          <w:sz w:val="24"/>
        </w:rPr>
        <w:t>Deadline for</w:t>
      </w:r>
      <w:r w:rsidRPr="00964BAA">
        <w:rPr>
          <w:spacing w:val="-4"/>
          <w:sz w:val="24"/>
        </w:rPr>
        <w:t xml:space="preserve"> </w:t>
      </w:r>
      <w:r w:rsidRPr="00964BAA">
        <w:rPr>
          <w:sz w:val="24"/>
        </w:rPr>
        <w:t>all</w:t>
      </w:r>
      <w:r w:rsidRPr="00964BAA">
        <w:rPr>
          <w:spacing w:val="-1"/>
          <w:sz w:val="24"/>
        </w:rPr>
        <w:t xml:space="preserve"> </w:t>
      </w:r>
      <w:r w:rsidRPr="00964BAA">
        <w:rPr>
          <w:sz w:val="24"/>
        </w:rPr>
        <w:t>questions</w:t>
      </w:r>
      <w:r w:rsidRPr="00964BAA">
        <w:rPr>
          <w:sz w:val="24"/>
        </w:rPr>
        <w:tab/>
      </w:r>
      <w:r w:rsidR="00964BAA" w:rsidRPr="00964BAA">
        <w:rPr>
          <w:sz w:val="24"/>
        </w:rPr>
        <w:t>October 12</w:t>
      </w:r>
      <w:r w:rsidR="00782607" w:rsidRPr="00964BAA">
        <w:rPr>
          <w:sz w:val="24"/>
        </w:rPr>
        <w:t>, 2021</w:t>
      </w:r>
    </w:p>
    <w:p w14:paraId="2479FAE5" w14:textId="66345B69" w:rsidR="00B21F12" w:rsidRPr="00964BAA" w:rsidRDefault="00AE6F98">
      <w:pPr>
        <w:pStyle w:val="ListParagraph"/>
        <w:numPr>
          <w:ilvl w:val="0"/>
          <w:numId w:val="2"/>
        </w:numPr>
        <w:tabs>
          <w:tab w:val="left" w:pos="839"/>
          <w:tab w:val="left" w:pos="840"/>
          <w:tab w:val="left" w:pos="7319"/>
        </w:tabs>
        <w:ind w:hanging="1080"/>
        <w:rPr>
          <w:sz w:val="24"/>
        </w:rPr>
      </w:pPr>
      <w:r w:rsidRPr="00964BAA">
        <w:rPr>
          <w:sz w:val="24"/>
        </w:rPr>
        <w:t>Final addendums and question responses posted by 5</w:t>
      </w:r>
      <w:r w:rsidRPr="00964BAA">
        <w:rPr>
          <w:spacing w:val="-9"/>
          <w:sz w:val="24"/>
        </w:rPr>
        <w:t xml:space="preserve"> </w:t>
      </w:r>
      <w:r w:rsidRPr="00964BAA">
        <w:rPr>
          <w:sz w:val="24"/>
        </w:rPr>
        <w:t>PM, CST</w:t>
      </w:r>
      <w:r w:rsidRPr="00964BAA">
        <w:rPr>
          <w:sz w:val="24"/>
        </w:rPr>
        <w:tab/>
      </w:r>
      <w:r w:rsidR="006E4CB9" w:rsidRPr="00964BAA">
        <w:rPr>
          <w:sz w:val="24"/>
        </w:rPr>
        <w:t>October 1</w:t>
      </w:r>
      <w:r w:rsidR="00964BAA" w:rsidRPr="00964BAA">
        <w:rPr>
          <w:sz w:val="24"/>
        </w:rPr>
        <w:t>3</w:t>
      </w:r>
      <w:r w:rsidR="006E4CB9" w:rsidRPr="00964BAA">
        <w:rPr>
          <w:sz w:val="24"/>
        </w:rPr>
        <w:t>, 2021</w:t>
      </w:r>
    </w:p>
    <w:p w14:paraId="769AF1B7" w14:textId="4878D4BA" w:rsidR="00B21F12" w:rsidRPr="00964BAA" w:rsidRDefault="00AE6F98">
      <w:pPr>
        <w:pStyle w:val="ListParagraph"/>
        <w:numPr>
          <w:ilvl w:val="0"/>
          <w:numId w:val="2"/>
        </w:numPr>
        <w:tabs>
          <w:tab w:val="left" w:pos="839"/>
          <w:tab w:val="left" w:pos="840"/>
          <w:tab w:val="left" w:pos="7319"/>
        </w:tabs>
        <w:ind w:hanging="1080"/>
        <w:rPr>
          <w:sz w:val="24"/>
        </w:rPr>
      </w:pPr>
      <w:r w:rsidRPr="00964BAA">
        <w:rPr>
          <w:sz w:val="24"/>
        </w:rPr>
        <w:t>RFQs due at or before 3:00</w:t>
      </w:r>
      <w:r w:rsidRPr="00964BAA">
        <w:rPr>
          <w:spacing w:val="-4"/>
          <w:sz w:val="24"/>
        </w:rPr>
        <w:t xml:space="preserve"> </w:t>
      </w:r>
      <w:r w:rsidRPr="00964BAA">
        <w:rPr>
          <w:sz w:val="24"/>
        </w:rPr>
        <w:t>PM, CST</w:t>
      </w:r>
      <w:r w:rsidRPr="00964BAA">
        <w:rPr>
          <w:sz w:val="24"/>
        </w:rPr>
        <w:tab/>
      </w:r>
      <w:r w:rsidR="00C36AEE" w:rsidRPr="00964BAA">
        <w:rPr>
          <w:sz w:val="24"/>
        </w:rPr>
        <w:t xml:space="preserve">October </w:t>
      </w:r>
      <w:r w:rsidR="00964BAA" w:rsidRPr="00964BAA">
        <w:rPr>
          <w:sz w:val="24"/>
        </w:rPr>
        <w:t>15</w:t>
      </w:r>
      <w:r w:rsidR="00313001" w:rsidRPr="00964BAA">
        <w:rPr>
          <w:sz w:val="24"/>
        </w:rPr>
        <w:t>, 2021</w:t>
      </w:r>
    </w:p>
    <w:p w14:paraId="3137E11C" w14:textId="6B617C96" w:rsidR="00B21F12" w:rsidRPr="00964BAA" w:rsidRDefault="00AE6F98">
      <w:pPr>
        <w:pStyle w:val="ListParagraph"/>
        <w:numPr>
          <w:ilvl w:val="0"/>
          <w:numId w:val="2"/>
        </w:numPr>
        <w:tabs>
          <w:tab w:val="left" w:pos="839"/>
          <w:tab w:val="left" w:pos="840"/>
          <w:tab w:val="left" w:pos="7319"/>
        </w:tabs>
        <w:spacing w:before="1"/>
        <w:ind w:hanging="1080"/>
        <w:rPr>
          <w:sz w:val="24"/>
        </w:rPr>
      </w:pPr>
      <w:r w:rsidRPr="00964BAA">
        <w:rPr>
          <w:sz w:val="24"/>
        </w:rPr>
        <w:t>City staff review</w:t>
      </w:r>
      <w:r w:rsidRPr="00964BAA">
        <w:rPr>
          <w:spacing w:val="-9"/>
          <w:sz w:val="24"/>
        </w:rPr>
        <w:t xml:space="preserve"> </w:t>
      </w:r>
      <w:r w:rsidRPr="00964BAA">
        <w:rPr>
          <w:sz w:val="24"/>
        </w:rPr>
        <w:t>of</w:t>
      </w:r>
      <w:r w:rsidRPr="00964BAA">
        <w:rPr>
          <w:spacing w:val="-1"/>
          <w:sz w:val="24"/>
        </w:rPr>
        <w:t xml:space="preserve"> </w:t>
      </w:r>
      <w:r w:rsidRPr="00964BAA">
        <w:rPr>
          <w:sz w:val="24"/>
        </w:rPr>
        <w:t>submission</w:t>
      </w:r>
      <w:r w:rsidRPr="00964BAA">
        <w:rPr>
          <w:sz w:val="24"/>
        </w:rPr>
        <w:tab/>
      </w:r>
      <w:r w:rsidR="00C36AEE" w:rsidRPr="00964BAA">
        <w:rPr>
          <w:sz w:val="24"/>
        </w:rPr>
        <w:t xml:space="preserve">October </w:t>
      </w:r>
      <w:r w:rsidR="00964BAA" w:rsidRPr="00964BAA">
        <w:rPr>
          <w:sz w:val="24"/>
        </w:rPr>
        <w:t>18,19</w:t>
      </w:r>
      <w:r w:rsidR="00313001" w:rsidRPr="00964BAA">
        <w:rPr>
          <w:sz w:val="24"/>
        </w:rPr>
        <w:t>, 2021</w:t>
      </w:r>
    </w:p>
    <w:p w14:paraId="6C50EDDC" w14:textId="6AED28E5" w:rsidR="00E75981" w:rsidRPr="00964BAA" w:rsidRDefault="00AE6F98" w:rsidP="00891A1A">
      <w:pPr>
        <w:pStyle w:val="ListParagraph"/>
        <w:numPr>
          <w:ilvl w:val="0"/>
          <w:numId w:val="2"/>
        </w:numPr>
        <w:tabs>
          <w:tab w:val="left" w:pos="839"/>
          <w:tab w:val="left" w:pos="840"/>
          <w:tab w:val="left" w:pos="7319"/>
        </w:tabs>
        <w:ind w:hanging="1080"/>
        <w:rPr>
          <w:sz w:val="24"/>
        </w:rPr>
      </w:pPr>
      <w:r w:rsidRPr="00964BAA">
        <w:rPr>
          <w:sz w:val="24"/>
        </w:rPr>
        <w:t>Contract award by City Council</w:t>
      </w:r>
      <w:r w:rsidR="00E75981" w:rsidRPr="00964BAA">
        <w:rPr>
          <w:sz w:val="24"/>
        </w:rPr>
        <w:t xml:space="preserve">     </w:t>
      </w:r>
      <w:r w:rsidR="00891A1A" w:rsidRPr="00964BAA">
        <w:rPr>
          <w:sz w:val="24"/>
        </w:rPr>
        <w:tab/>
      </w:r>
      <w:r w:rsidR="00E65CB8">
        <w:rPr>
          <w:sz w:val="24"/>
        </w:rPr>
        <w:t>October 21</w:t>
      </w:r>
      <w:r w:rsidR="00313001" w:rsidRPr="00964BAA">
        <w:rPr>
          <w:sz w:val="24"/>
        </w:rPr>
        <w:t>, 2021</w:t>
      </w:r>
      <w:r w:rsidRPr="00964BAA">
        <w:rPr>
          <w:sz w:val="24"/>
        </w:rPr>
        <w:t xml:space="preserve"> </w:t>
      </w:r>
    </w:p>
    <w:p w14:paraId="66F03A38" w14:textId="77777777" w:rsidR="00E75981" w:rsidRPr="00E75981" w:rsidRDefault="00E75981" w:rsidP="00E75981">
      <w:pPr>
        <w:pStyle w:val="ListParagraph"/>
        <w:tabs>
          <w:tab w:val="left" w:pos="839"/>
          <w:tab w:val="left" w:pos="840"/>
          <w:tab w:val="left" w:pos="8039"/>
        </w:tabs>
        <w:spacing w:before="2" w:line="237" w:lineRule="auto"/>
        <w:ind w:right="1081" w:firstLine="0"/>
        <w:rPr>
          <w:sz w:val="24"/>
        </w:rPr>
      </w:pPr>
    </w:p>
    <w:p w14:paraId="3879FE03" w14:textId="5336C3EC" w:rsidR="00B21F12" w:rsidRPr="00E75981" w:rsidRDefault="00AE6F98" w:rsidP="00E75981">
      <w:pPr>
        <w:tabs>
          <w:tab w:val="left" w:pos="839"/>
          <w:tab w:val="left" w:pos="840"/>
          <w:tab w:val="left" w:pos="8039"/>
        </w:tabs>
        <w:spacing w:before="2" w:line="237" w:lineRule="auto"/>
        <w:ind w:left="480" w:right="1081"/>
        <w:rPr>
          <w:sz w:val="24"/>
        </w:rPr>
      </w:pPr>
      <w:r w:rsidRPr="00E75981">
        <w:rPr>
          <w:sz w:val="24"/>
          <w:u w:val="single"/>
        </w:rPr>
        <w:t xml:space="preserve">The City reserves the right to modify all dates in </w:t>
      </w:r>
      <w:r>
        <w:rPr>
          <w:sz w:val="24"/>
          <w:u w:val="single"/>
        </w:rPr>
        <w:t xml:space="preserve">the </w:t>
      </w:r>
      <w:r w:rsidRPr="00E75981">
        <w:rPr>
          <w:sz w:val="24"/>
          <w:u w:val="single"/>
        </w:rPr>
        <w:t>Solicitation</w:t>
      </w:r>
      <w:r w:rsidRPr="00E75981">
        <w:rPr>
          <w:spacing w:val="-16"/>
          <w:sz w:val="24"/>
          <w:u w:val="single"/>
        </w:rPr>
        <w:t xml:space="preserve"> </w:t>
      </w:r>
      <w:r w:rsidRPr="00E75981">
        <w:rPr>
          <w:sz w:val="24"/>
          <w:u w:val="single"/>
        </w:rPr>
        <w:t>Schedule</w:t>
      </w:r>
      <w:r w:rsidR="00410866">
        <w:rPr>
          <w:sz w:val="24"/>
          <w:u w:val="single"/>
        </w:rPr>
        <w:t xml:space="preserve"> as need</w:t>
      </w:r>
      <w:r w:rsidRPr="00E75981">
        <w:rPr>
          <w:sz w:val="24"/>
          <w:u w:val="single"/>
        </w:rPr>
        <w:t>.</w:t>
      </w:r>
    </w:p>
    <w:p w14:paraId="3B127B67" w14:textId="77777777" w:rsidR="00B21F12" w:rsidRDefault="00B21F12">
      <w:pPr>
        <w:pStyle w:val="BodyText"/>
        <w:rPr>
          <w:sz w:val="20"/>
        </w:rPr>
      </w:pPr>
    </w:p>
    <w:p w14:paraId="4F14EEBE" w14:textId="77777777" w:rsidR="00B21F12" w:rsidRDefault="00B21F12">
      <w:pPr>
        <w:pStyle w:val="BodyText"/>
        <w:spacing w:before="2"/>
        <w:rPr>
          <w:sz w:val="20"/>
        </w:rPr>
      </w:pPr>
    </w:p>
    <w:p w14:paraId="7117BE12" w14:textId="77777777" w:rsidR="00B21F12" w:rsidRDefault="00AE6F98">
      <w:pPr>
        <w:pStyle w:val="BodyText"/>
        <w:spacing w:before="90"/>
        <w:ind w:left="120"/>
      </w:pPr>
      <w:r>
        <w:rPr>
          <w:u w:val="single"/>
        </w:rPr>
        <w:t>Clarification Contact</w:t>
      </w:r>
    </w:p>
    <w:p w14:paraId="36E3AA95" w14:textId="2B513D48" w:rsidR="00B21F12" w:rsidRDefault="00AE6F98">
      <w:pPr>
        <w:pStyle w:val="BodyText"/>
        <w:ind w:left="120" w:right="118"/>
        <w:jc w:val="both"/>
      </w:pPr>
      <w:r>
        <w:t>All</w:t>
      </w:r>
      <w:r>
        <w:rPr>
          <w:spacing w:val="-8"/>
        </w:rPr>
        <w:t xml:space="preserve"> </w:t>
      </w:r>
      <w:r>
        <w:t>questions</w:t>
      </w:r>
      <w:r>
        <w:rPr>
          <w:spacing w:val="-7"/>
        </w:rPr>
        <w:t xml:space="preserve"> </w:t>
      </w:r>
      <w:r>
        <w:t>regarding</w:t>
      </w:r>
      <w:r>
        <w:rPr>
          <w:spacing w:val="-11"/>
        </w:rPr>
        <w:t xml:space="preserve"> </w:t>
      </w:r>
      <w:r>
        <w:t>the</w:t>
      </w:r>
      <w:r>
        <w:rPr>
          <w:spacing w:val="-9"/>
        </w:rPr>
        <w:t xml:space="preserve"> </w:t>
      </w:r>
      <w:r>
        <w:t>solicitation</w:t>
      </w:r>
      <w:r>
        <w:rPr>
          <w:spacing w:val="-8"/>
        </w:rPr>
        <w:t xml:space="preserve"> </w:t>
      </w:r>
      <w:r>
        <w:t>shall</w:t>
      </w:r>
      <w:r>
        <w:rPr>
          <w:spacing w:val="-8"/>
        </w:rPr>
        <w:t xml:space="preserve"> </w:t>
      </w:r>
      <w:r>
        <w:t>be</w:t>
      </w:r>
      <w:r>
        <w:rPr>
          <w:spacing w:val="-6"/>
        </w:rPr>
        <w:t xml:space="preserve"> </w:t>
      </w:r>
      <w:r>
        <w:t>submitted</w:t>
      </w:r>
      <w:r>
        <w:rPr>
          <w:spacing w:val="-9"/>
        </w:rPr>
        <w:t xml:space="preserve"> </w:t>
      </w:r>
      <w:r>
        <w:t>in</w:t>
      </w:r>
      <w:r>
        <w:rPr>
          <w:spacing w:val="-8"/>
        </w:rPr>
        <w:t xml:space="preserve"> </w:t>
      </w:r>
      <w:r>
        <w:t>writing</w:t>
      </w:r>
      <w:r>
        <w:rPr>
          <w:spacing w:val="-8"/>
        </w:rPr>
        <w:t xml:space="preserve"> </w:t>
      </w:r>
      <w:r>
        <w:t>at</w:t>
      </w:r>
      <w:r>
        <w:rPr>
          <w:spacing w:val="-8"/>
        </w:rPr>
        <w:t xml:space="preserve"> </w:t>
      </w:r>
      <w:r>
        <w:t>or</w:t>
      </w:r>
      <w:r>
        <w:rPr>
          <w:spacing w:val="-6"/>
        </w:rPr>
        <w:t xml:space="preserve"> </w:t>
      </w:r>
      <w:r>
        <w:t>before</w:t>
      </w:r>
      <w:r>
        <w:rPr>
          <w:spacing w:val="-7"/>
        </w:rPr>
        <w:t xml:space="preserve"> </w:t>
      </w:r>
      <w:r>
        <w:t>5:00</w:t>
      </w:r>
      <w:r>
        <w:rPr>
          <w:spacing w:val="-8"/>
        </w:rPr>
        <w:t xml:space="preserve"> </w:t>
      </w:r>
      <w:r>
        <w:t>PM,</w:t>
      </w:r>
      <w:r>
        <w:rPr>
          <w:spacing w:val="-8"/>
        </w:rPr>
        <w:t xml:space="preserve"> </w:t>
      </w:r>
      <w:r>
        <w:t>CST</w:t>
      </w:r>
      <w:r>
        <w:rPr>
          <w:spacing w:val="-9"/>
        </w:rPr>
        <w:t xml:space="preserve"> </w:t>
      </w:r>
      <w:r>
        <w:t>on the due date noted above. All questions should be directed</w:t>
      </w:r>
      <w:r>
        <w:rPr>
          <w:spacing w:val="-2"/>
        </w:rPr>
        <w:t xml:space="preserve"> </w:t>
      </w:r>
      <w:r>
        <w:t>to:</w:t>
      </w:r>
    </w:p>
    <w:p w14:paraId="66A8C307" w14:textId="77777777" w:rsidR="00E75981" w:rsidRDefault="00E75981">
      <w:pPr>
        <w:pStyle w:val="BodyText"/>
        <w:ind w:left="120" w:right="118"/>
        <w:jc w:val="both"/>
      </w:pPr>
    </w:p>
    <w:p w14:paraId="1747354E" w14:textId="65F4EE82" w:rsidR="00E75981" w:rsidRPr="00E75981" w:rsidRDefault="00B87743" w:rsidP="00E75981">
      <w:pPr>
        <w:pStyle w:val="BodyText"/>
        <w:ind w:left="720" w:right="118"/>
        <w:jc w:val="both"/>
      </w:pPr>
      <w:r>
        <w:t xml:space="preserve">Rick Adams, Director </w:t>
      </w:r>
      <w:r w:rsidR="00964BAA">
        <w:t>Development Services</w:t>
      </w:r>
    </w:p>
    <w:p w14:paraId="21D4C09D" w14:textId="77777777" w:rsidR="00E75981" w:rsidRPr="00E75981" w:rsidRDefault="00E75981" w:rsidP="00E75981">
      <w:pPr>
        <w:pStyle w:val="BodyText"/>
        <w:ind w:left="720" w:right="118"/>
        <w:jc w:val="both"/>
      </w:pPr>
      <w:r w:rsidRPr="00E75981">
        <w:t>Port Aransas City Hall</w:t>
      </w:r>
    </w:p>
    <w:p w14:paraId="79EE0140" w14:textId="77777777" w:rsidR="00E75981" w:rsidRPr="00E75981" w:rsidRDefault="00E75981" w:rsidP="00E75981">
      <w:pPr>
        <w:pStyle w:val="BodyText"/>
        <w:ind w:left="720" w:right="118"/>
        <w:jc w:val="both"/>
      </w:pPr>
      <w:r w:rsidRPr="00E75981">
        <w:t>710 W. Ave A</w:t>
      </w:r>
    </w:p>
    <w:p w14:paraId="6D36B21E" w14:textId="77777777" w:rsidR="00E75981" w:rsidRPr="00E75981" w:rsidRDefault="00E75981" w:rsidP="00E75981">
      <w:pPr>
        <w:pStyle w:val="BodyText"/>
        <w:ind w:left="720" w:right="118"/>
        <w:jc w:val="both"/>
      </w:pPr>
      <w:r w:rsidRPr="00E75981">
        <w:t>Port Aransas, TX 78373</w:t>
      </w:r>
    </w:p>
    <w:p w14:paraId="6CA42EBD" w14:textId="665C0D3A" w:rsidR="00E75981" w:rsidRDefault="00E75981" w:rsidP="00E75981">
      <w:pPr>
        <w:pStyle w:val="BodyText"/>
        <w:ind w:left="720" w:right="118"/>
        <w:jc w:val="both"/>
      </w:pPr>
      <w:r>
        <w:t>(361) 749-4111</w:t>
      </w:r>
    </w:p>
    <w:p w14:paraId="1514C076" w14:textId="04E732BD" w:rsidR="00E75981" w:rsidRDefault="008F0516" w:rsidP="00E75981">
      <w:pPr>
        <w:pStyle w:val="BodyText"/>
        <w:ind w:left="720" w:right="118"/>
        <w:jc w:val="both"/>
      </w:pPr>
      <w:hyperlink r:id="rId11" w:history="1">
        <w:r w:rsidR="00E07097" w:rsidRPr="00BF0C31">
          <w:rPr>
            <w:rStyle w:val="Hyperlink"/>
          </w:rPr>
          <w:t>radams@cityofportaransas.org</w:t>
        </w:r>
      </w:hyperlink>
      <w:r w:rsidR="00E75981">
        <w:t xml:space="preserve"> </w:t>
      </w:r>
    </w:p>
    <w:p w14:paraId="6AC3E4C4" w14:textId="77777777" w:rsidR="00B21F12" w:rsidRDefault="00B21F12">
      <w:pPr>
        <w:pStyle w:val="BodyText"/>
      </w:pPr>
    </w:p>
    <w:p w14:paraId="782C337A" w14:textId="7EE7B339" w:rsidR="00B21F12" w:rsidRDefault="00AE6F98">
      <w:pPr>
        <w:pStyle w:val="BodyText"/>
        <w:ind w:left="120" w:right="118"/>
        <w:jc w:val="both"/>
      </w:pPr>
      <w:r>
        <w:t xml:space="preserve">The individual listed above may be contacted for clarification of the specifications only. No authority is intended or implied that specifications may be </w:t>
      </w:r>
      <w:r w:rsidR="00C36AEE">
        <w:t>amended,</w:t>
      </w:r>
      <w:r>
        <w:t xml:space="preserve"> or alterations accepted prior to solicitation opening without the written approval of the City of </w:t>
      </w:r>
      <w:r w:rsidR="00F65FB0">
        <w:t>Port Aransas</w:t>
      </w:r>
      <w:r>
        <w:t>.</w:t>
      </w:r>
    </w:p>
    <w:p w14:paraId="52BFCE53" w14:textId="77777777" w:rsidR="00B21F12" w:rsidRDefault="00B21F12">
      <w:pPr>
        <w:pStyle w:val="BodyText"/>
      </w:pPr>
    </w:p>
    <w:p w14:paraId="235B1B7F" w14:textId="77777777" w:rsidR="00B21F12" w:rsidRDefault="00AE6F98">
      <w:pPr>
        <w:pStyle w:val="BodyText"/>
        <w:spacing w:before="1"/>
        <w:ind w:left="120"/>
      </w:pPr>
      <w:r>
        <w:rPr>
          <w:u w:val="single"/>
        </w:rPr>
        <w:t>Solicitation Updates</w:t>
      </w:r>
    </w:p>
    <w:p w14:paraId="793AACB4" w14:textId="711BB55B" w:rsidR="00B21F12" w:rsidRDefault="00AE6F98">
      <w:pPr>
        <w:pStyle w:val="BodyText"/>
        <w:ind w:left="120" w:right="114"/>
        <w:jc w:val="both"/>
      </w:pPr>
      <w:r>
        <w:t xml:space="preserve">Various updates, including addendums, answers to questions, cancelations, notifications, and any other pertinent information necessary for the submission of a correct and accurate response will be provided by email to the identified team leader on each consultant team and will also be </w:t>
      </w:r>
      <w:r>
        <w:lastRenderedPageBreak/>
        <w:t xml:space="preserve">available on the </w:t>
      </w:r>
      <w:proofErr w:type="gramStart"/>
      <w:r>
        <w:t>City</w:t>
      </w:r>
      <w:proofErr w:type="gramEnd"/>
      <w:r>
        <w:t xml:space="preserve"> website at:</w:t>
      </w:r>
      <w:r w:rsidR="00A2449B">
        <w:t xml:space="preserve"> </w:t>
      </w:r>
      <w:hyperlink r:id="rId12" w:history="1">
        <w:r w:rsidR="00A2449B" w:rsidRPr="0051318F">
          <w:rPr>
            <w:rStyle w:val="Hyperlink"/>
          </w:rPr>
          <w:t>https://cityofportaransas.org/</w:t>
        </w:r>
      </w:hyperlink>
      <w:r>
        <w:t>.</w:t>
      </w:r>
      <w:r w:rsidR="00A2449B">
        <w:t xml:space="preserve">  </w:t>
      </w:r>
    </w:p>
    <w:p w14:paraId="5B005FDD" w14:textId="77777777" w:rsidR="00B21F12" w:rsidRDefault="00B21F12">
      <w:pPr>
        <w:pStyle w:val="BodyText"/>
        <w:spacing w:before="2"/>
        <w:rPr>
          <w:sz w:val="16"/>
        </w:rPr>
      </w:pPr>
    </w:p>
    <w:p w14:paraId="386A7F79" w14:textId="77777777" w:rsidR="00B21F12" w:rsidRDefault="00AE6F98">
      <w:pPr>
        <w:pStyle w:val="BodyText"/>
        <w:spacing w:before="90"/>
        <w:ind w:left="120"/>
      </w:pPr>
      <w:r>
        <w:rPr>
          <w:u w:val="single"/>
        </w:rPr>
        <w:t>Deadline for Submission</w:t>
      </w:r>
    </w:p>
    <w:p w14:paraId="68A904CB" w14:textId="358270F8" w:rsidR="00B21F12" w:rsidRDefault="00AE6F98" w:rsidP="00E75981">
      <w:pPr>
        <w:pStyle w:val="BodyText"/>
        <w:ind w:left="120" w:right="118"/>
        <w:jc w:val="both"/>
      </w:pPr>
      <w:r w:rsidRPr="00E75981">
        <w:rPr>
          <w:b/>
          <w:bCs/>
        </w:rPr>
        <w:t>Signed and sealed responses</w:t>
      </w:r>
      <w:r w:rsidRPr="00E75981">
        <w:t xml:space="preserve"> </w:t>
      </w:r>
      <w:r>
        <w:t>are</w:t>
      </w:r>
      <w:r w:rsidRPr="00E75981">
        <w:t xml:space="preserve"> </w:t>
      </w:r>
      <w:r>
        <w:t>due</w:t>
      </w:r>
      <w:r w:rsidRPr="00E75981">
        <w:t xml:space="preserve"> </w:t>
      </w:r>
      <w:r>
        <w:t>at</w:t>
      </w:r>
      <w:r w:rsidRPr="00E75981">
        <w:t xml:space="preserve"> </w:t>
      </w:r>
      <w:r>
        <w:t>or</w:t>
      </w:r>
      <w:r w:rsidRPr="00E75981">
        <w:t xml:space="preserve"> </w:t>
      </w:r>
      <w:r>
        <w:t>before</w:t>
      </w:r>
      <w:r w:rsidRPr="00E75981">
        <w:t xml:space="preserve"> </w:t>
      </w:r>
      <w:r>
        <w:t>3</w:t>
      </w:r>
      <w:r w:rsidRPr="00E75981">
        <w:t xml:space="preserve"> </w:t>
      </w:r>
      <w:r>
        <w:t>PM,</w:t>
      </w:r>
      <w:r w:rsidRPr="00E75981">
        <w:t xml:space="preserve"> </w:t>
      </w:r>
      <w:r w:rsidRPr="00DF1B32">
        <w:t xml:space="preserve">CST, </w:t>
      </w:r>
      <w:r w:rsidR="00C36AEE" w:rsidRPr="00964BAA">
        <w:t xml:space="preserve">October </w:t>
      </w:r>
      <w:r w:rsidR="00964BAA" w:rsidRPr="00964BAA">
        <w:t>15</w:t>
      </w:r>
      <w:r w:rsidR="00313001" w:rsidRPr="00964BAA">
        <w:t>, 2021</w:t>
      </w:r>
      <w:r w:rsidRPr="00DF1B32">
        <w:t>.</w:t>
      </w:r>
      <w:r w:rsidR="00E75981" w:rsidRPr="00DF1B32">
        <w:t xml:space="preserve"> </w:t>
      </w:r>
      <w:r w:rsidRPr="00DF1B32">
        <w:rPr>
          <w:b/>
          <w:bCs/>
        </w:rPr>
        <w:t>Sealed responses</w:t>
      </w:r>
      <w:r w:rsidRPr="00DF1B32">
        <w:t xml:space="preserve"> should be hand</w:t>
      </w:r>
      <w:r>
        <w:t>-</w:t>
      </w:r>
      <w:r w:rsidRPr="00DF1B32">
        <w:t>delivered or delivered via USPS, UPS, or</w:t>
      </w:r>
      <w:r>
        <w:t xml:space="preserve"> </w:t>
      </w:r>
      <w:proofErr w:type="spellStart"/>
      <w:r>
        <w:t>FedEX</w:t>
      </w:r>
      <w:proofErr w:type="spellEnd"/>
      <w:r w:rsidRPr="00E75981">
        <w:t xml:space="preserve"> </w:t>
      </w:r>
      <w:r>
        <w:t>to:</w:t>
      </w:r>
    </w:p>
    <w:p w14:paraId="288BB9DE" w14:textId="77777777" w:rsidR="00E75981" w:rsidRDefault="00E75981" w:rsidP="00E75981">
      <w:pPr>
        <w:pStyle w:val="BodyText"/>
        <w:ind w:left="120" w:right="118"/>
        <w:jc w:val="both"/>
      </w:pPr>
    </w:p>
    <w:p w14:paraId="792B0DA7" w14:textId="13663E5C" w:rsidR="00E75981" w:rsidRDefault="00AE6F98" w:rsidP="00E75981">
      <w:pPr>
        <w:pStyle w:val="BodyText"/>
        <w:ind w:left="720" w:right="114"/>
        <w:jc w:val="both"/>
      </w:pPr>
      <w:r>
        <w:t xml:space="preserve">City of </w:t>
      </w:r>
      <w:r w:rsidR="00F65FB0">
        <w:t>Port Aransas</w:t>
      </w:r>
      <w:r>
        <w:t xml:space="preserve"> </w:t>
      </w:r>
    </w:p>
    <w:p w14:paraId="3729D6A8" w14:textId="1307F96F" w:rsidR="00B21F12" w:rsidRPr="00E62D3C" w:rsidRDefault="00AE6F98" w:rsidP="00E75981">
      <w:pPr>
        <w:pStyle w:val="BodyText"/>
        <w:ind w:left="720" w:right="114"/>
        <w:jc w:val="both"/>
        <w:rPr>
          <w:b/>
          <w:bCs/>
        </w:rPr>
      </w:pPr>
      <w:r w:rsidRPr="00E62D3C">
        <w:rPr>
          <w:b/>
          <w:bCs/>
        </w:rPr>
        <w:t xml:space="preserve">Comprehensive Plan </w:t>
      </w:r>
      <w:r w:rsidR="00E62D3C">
        <w:rPr>
          <w:b/>
          <w:bCs/>
        </w:rPr>
        <w:t xml:space="preserve">– Impact Fee </w:t>
      </w:r>
      <w:r w:rsidRPr="00E62D3C">
        <w:rPr>
          <w:b/>
          <w:bCs/>
        </w:rPr>
        <w:t>Submittal- Do Not Open</w:t>
      </w:r>
    </w:p>
    <w:p w14:paraId="11FEB482" w14:textId="1B7AF488" w:rsidR="00E75981" w:rsidRDefault="00AE6F98" w:rsidP="00E75981">
      <w:pPr>
        <w:pStyle w:val="BodyText"/>
        <w:ind w:left="720" w:right="114"/>
        <w:jc w:val="both"/>
      </w:pPr>
      <w:r>
        <w:t xml:space="preserve">Attn: </w:t>
      </w:r>
      <w:r w:rsidR="00964BAA">
        <w:t>Rick Adams, Dir. Development Services</w:t>
      </w:r>
    </w:p>
    <w:p w14:paraId="334423CF" w14:textId="23EF8623" w:rsidR="00E75981" w:rsidRPr="00E75981" w:rsidRDefault="00E75981" w:rsidP="00E75981">
      <w:pPr>
        <w:pStyle w:val="BodyText"/>
        <w:ind w:left="720" w:right="114"/>
        <w:jc w:val="both"/>
      </w:pPr>
      <w:r w:rsidRPr="00E75981">
        <w:t>710 W. Ave</w:t>
      </w:r>
      <w:r w:rsidR="00E07097">
        <w:t>nue</w:t>
      </w:r>
      <w:r w:rsidRPr="00E75981">
        <w:t xml:space="preserve"> A</w:t>
      </w:r>
    </w:p>
    <w:p w14:paraId="581E78AA" w14:textId="77777777" w:rsidR="00E75981" w:rsidRPr="00E75981" w:rsidRDefault="00E75981" w:rsidP="00E75981">
      <w:pPr>
        <w:pStyle w:val="BodyText"/>
        <w:ind w:left="720" w:right="114"/>
        <w:jc w:val="both"/>
      </w:pPr>
      <w:r w:rsidRPr="00E75981">
        <w:t>Port Aransas, TX 78373</w:t>
      </w:r>
    </w:p>
    <w:p w14:paraId="6C1E45F3" w14:textId="77777777" w:rsidR="00A2449B" w:rsidRDefault="00A2449B">
      <w:pPr>
        <w:pStyle w:val="BodyText"/>
        <w:spacing w:before="72"/>
        <w:ind w:left="120" w:right="113"/>
        <w:jc w:val="both"/>
      </w:pPr>
    </w:p>
    <w:p w14:paraId="0C969755" w14:textId="72231A78" w:rsidR="00B21F12" w:rsidRDefault="00AE6F98">
      <w:pPr>
        <w:pStyle w:val="BodyText"/>
        <w:spacing w:before="72"/>
        <w:ind w:left="120" w:right="113"/>
        <w:jc w:val="both"/>
      </w:pPr>
      <w:r>
        <w:t>Responses received after this time and date shall not be considered. Facsimile or electronically transmitted responses are not acceptable. Responses cannot be altered or amended after submission.</w:t>
      </w:r>
      <w:r>
        <w:rPr>
          <w:spacing w:val="39"/>
        </w:rPr>
        <w:t xml:space="preserve"> </w:t>
      </w:r>
      <w:r>
        <w:t>The</w:t>
      </w:r>
      <w:r>
        <w:rPr>
          <w:spacing w:val="-11"/>
        </w:rPr>
        <w:t xml:space="preserve"> </w:t>
      </w:r>
      <w:r w:rsidR="00C36AEE">
        <w:t>city</w:t>
      </w:r>
      <w:r>
        <w:rPr>
          <w:spacing w:val="-17"/>
        </w:rPr>
        <w:t xml:space="preserve"> </w:t>
      </w:r>
      <w:r>
        <w:t>will</w:t>
      </w:r>
      <w:r>
        <w:rPr>
          <w:spacing w:val="-10"/>
        </w:rPr>
        <w:t xml:space="preserve"> </w:t>
      </w:r>
      <w:r>
        <w:t>not</w:t>
      </w:r>
      <w:r>
        <w:rPr>
          <w:spacing w:val="-10"/>
        </w:rPr>
        <w:t xml:space="preserve"> </w:t>
      </w:r>
      <w:r>
        <w:t>be</w:t>
      </w:r>
      <w:r>
        <w:rPr>
          <w:spacing w:val="-11"/>
        </w:rPr>
        <w:t xml:space="preserve"> </w:t>
      </w:r>
      <w:r>
        <w:t>bound</w:t>
      </w:r>
      <w:r>
        <w:rPr>
          <w:spacing w:val="-10"/>
        </w:rPr>
        <w:t xml:space="preserve"> </w:t>
      </w:r>
      <w:r>
        <w:t>by</w:t>
      </w:r>
      <w:r>
        <w:rPr>
          <w:spacing w:val="-16"/>
        </w:rPr>
        <w:t xml:space="preserve"> </w:t>
      </w:r>
      <w:r>
        <w:t>any</w:t>
      </w:r>
      <w:r>
        <w:rPr>
          <w:spacing w:val="-15"/>
        </w:rPr>
        <w:t xml:space="preserve"> </w:t>
      </w:r>
      <w:r>
        <w:t>oral</w:t>
      </w:r>
      <w:r>
        <w:rPr>
          <w:spacing w:val="-10"/>
        </w:rPr>
        <w:t xml:space="preserve"> </w:t>
      </w:r>
      <w:r>
        <w:t>statement</w:t>
      </w:r>
      <w:r>
        <w:rPr>
          <w:spacing w:val="-10"/>
        </w:rPr>
        <w:t xml:space="preserve"> </w:t>
      </w:r>
      <w:r>
        <w:t>or</w:t>
      </w:r>
      <w:r>
        <w:rPr>
          <w:spacing w:val="-11"/>
        </w:rPr>
        <w:t xml:space="preserve"> </w:t>
      </w:r>
      <w:r>
        <w:t>offer</w:t>
      </w:r>
      <w:r>
        <w:rPr>
          <w:spacing w:val="-11"/>
        </w:rPr>
        <w:t xml:space="preserve"> </w:t>
      </w:r>
      <w:r>
        <w:t>made</w:t>
      </w:r>
      <w:r>
        <w:rPr>
          <w:spacing w:val="-9"/>
        </w:rPr>
        <w:t xml:space="preserve"> </w:t>
      </w:r>
      <w:r>
        <w:t>contrary</w:t>
      </w:r>
      <w:r>
        <w:rPr>
          <w:spacing w:val="-15"/>
        </w:rPr>
        <w:t xml:space="preserve"> </w:t>
      </w:r>
      <w:r>
        <w:t>to</w:t>
      </w:r>
      <w:r>
        <w:rPr>
          <w:spacing w:val="-11"/>
        </w:rPr>
        <w:t xml:space="preserve"> </w:t>
      </w:r>
      <w:r>
        <w:t>the</w:t>
      </w:r>
      <w:r>
        <w:rPr>
          <w:spacing w:val="-11"/>
        </w:rPr>
        <w:t xml:space="preserve"> </w:t>
      </w:r>
      <w:r>
        <w:t>written specifications.</w:t>
      </w:r>
    </w:p>
    <w:p w14:paraId="08385493" w14:textId="77777777" w:rsidR="00B21F12" w:rsidRDefault="00B21F12">
      <w:pPr>
        <w:pStyle w:val="BodyText"/>
        <w:spacing w:before="4"/>
      </w:pPr>
    </w:p>
    <w:p w14:paraId="74114F52" w14:textId="77777777" w:rsidR="00B21F12" w:rsidRDefault="00AE6F98">
      <w:pPr>
        <w:pStyle w:val="Heading1"/>
        <w:spacing w:before="1"/>
      </w:pPr>
      <w:r>
        <w:t>Selection Process</w:t>
      </w:r>
    </w:p>
    <w:p w14:paraId="571D0306" w14:textId="77777777" w:rsidR="00B21F12" w:rsidRDefault="00AE6F98">
      <w:pPr>
        <w:pStyle w:val="BodyText"/>
        <w:ind w:left="119" w:right="121"/>
        <w:jc w:val="both"/>
      </w:pPr>
      <w:r>
        <w:t>City staff will review each response for solicitation compliance and technical scoring in each category using the following weighted criteria. A consensus score will be assigned to each response. Scoring criteria:</w:t>
      </w:r>
    </w:p>
    <w:p w14:paraId="0F09D393" w14:textId="77777777" w:rsidR="00B21F12" w:rsidRDefault="00B21F12">
      <w:pPr>
        <w:pStyle w:val="BodyText"/>
        <w:spacing w:before="1"/>
      </w:pPr>
    </w:p>
    <w:p w14:paraId="07067271" w14:textId="3968CAC9" w:rsidR="00B21F12" w:rsidRDefault="00AE6F98">
      <w:pPr>
        <w:pStyle w:val="ListParagraph"/>
        <w:numPr>
          <w:ilvl w:val="1"/>
          <w:numId w:val="2"/>
        </w:numPr>
        <w:tabs>
          <w:tab w:val="left" w:pos="1559"/>
          <w:tab w:val="left" w:pos="1560"/>
        </w:tabs>
        <w:spacing w:before="1" w:line="237" w:lineRule="auto"/>
        <w:ind w:right="116"/>
        <w:rPr>
          <w:sz w:val="24"/>
        </w:rPr>
      </w:pPr>
      <w:r>
        <w:rPr>
          <w:sz w:val="24"/>
        </w:rPr>
        <w:t>20%</w:t>
      </w:r>
      <w:r>
        <w:rPr>
          <w:spacing w:val="-9"/>
          <w:sz w:val="24"/>
        </w:rPr>
        <w:t xml:space="preserve"> </w:t>
      </w:r>
      <w:r>
        <w:rPr>
          <w:sz w:val="24"/>
        </w:rPr>
        <w:t>-</w:t>
      </w:r>
      <w:r>
        <w:rPr>
          <w:spacing w:val="-9"/>
          <w:sz w:val="24"/>
        </w:rPr>
        <w:t xml:space="preserve"> </w:t>
      </w:r>
      <w:r>
        <w:rPr>
          <w:sz w:val="24"/>
        </w:rPr>
        <w:t>Consultant’s</w:t>
      </w:r>
      <w:r>
        <w:rPr>
          <w:spacing w:val="-8"/>
          <w:sz w:val="24"/>
        </w:rPr>
        <w:t xml:space="preserve"> </w:t>
      </w:r>
      <w:r>
        <w:rPr>
          <w:sz w:val="24"/>
        </w:rPr>
        <w:t>specialized</w:t>
      </w:r>
      <w:r>
        <w:rPr>
          <w:spacing w:val="-9"/>
          <w:sz w:val="24"/>
        </w:rPr>
        <w:t xml:space="preserve"> </w:t>
      </w:r>
      <w:r>
        <w:rPr>
          <w:sz w:val="24"/>
        </w:rPr>
        <w:t>experience,</w:t>
      </w:r>
      <w:r>
        <w:rPr>
          <w:spacing w:val="-9"/>
          <w:sz w:val="24"/>
        </w:rPr>
        <w:t xml:space="preserve"> </w:t>
      </w:r>
      <w:r w:rsidR="001C113A">
        <w:rPr>
          <w:sz w:val="24"/>
        </w:rPr>
        <w:t>expertise,</w:t>
      </w:r>
      <w:r>
        <w:rPr>
          <w:spacing w:val="-10"/>
          <w:sz w:val="24"/>
        </w:rPr>
        <w:t xml:space="preserve"> </w:t>
      </w:r>
      <w:r>
        <w:rPr>
          <w:sz w:val="24"/>
        </w:rPr>
        <w:t>and</w:t>
      </w:r>
      <w:r>
        <w:rPr>
          <w:spacing w:val="-9"/>
          <w:sz w:val="24"/>
        </w:rPr>
        <w:t xml:space="preserve"> </w:t>
      </w:r>
      <w:r>
        <w:rPr>
          <w:sz w:val="24"/>
        </w:rPr>
        <w:t>performance</w:t>
      </w:r>
      <w:r>
        <w:rPr>
          <w:spacing w:val="-9"/>
          <w:sz w:val="24"/>
        </w:rPr>
        <w:t xml:space="preserve"> </w:t>
      </w:r>
      <w:r>
        <w:rPr>
          <w:sz w:val="24"/>
        </w:rPr>
        <w:t>in</w:t>
      </w:r>
      <w:r>
        <w:rPr>
          <w:spacing w:val="-9"/>
          <w:sz w:val="24"/>
        </w:rPr>
        <w:t xml:space="preserve"> </w:t>
      </w:r>
      <w:r>
        <w:rPr>
          <w:sz w:val="24"/>
        </w:rPr>
        <w:t xml:space="preserve">providing similar or related services to communities similar in size to </w:t>
      </w:r>
      <w:r w:rsidR="00F65FB0">
        <w:rPr>
          <w:sz w:val="24"/>
        </w:rPr>
        <w:t>Port Aransas</w:t>
      </w:r>
      <w:r>
        <w:rPr>
          <w:sz w:val="24"/>
        </w:rPr>
        <w:t>.</w:t>
      </w:r>
    </w:p>
    <w:p w14:paraId="1D6109D5" w14:textId="77777777" w:rsidR="00B21F12" w:rsidRDefault="00AE6F98">
      <w:pPr>
        <w:pStyle w:val="ListParagraph"/>
        <w:numPr>
          <w:ilvl w:val="1"/>
          <w:numId w:val="2"/>
        </w:numPr>
        <w:tabs>
          <w:tab w:val="left" w:pos="1559"/>
          <w:tab w:val="left" w:pos="1560"/>
        </w:tabs>
        <w:spacing w:before="2"/>
        <w:rPr>
          <w:sz w:val="24"/>
        </w:rPr>
      </w:pPr>
      <w:r>
        <w:rPr>
          <w:sz w:val="24"/>
        </w:rPr>
        <w:t>15% - The proposed approach and methods to be used in the</w:t>
      </w:r>
      <w:r>
        <w:rPr>
          <w:spacing w:val="-8"/>
          <w:sz w:val="24"/>
        </w:rPr>
        <w:t xml:space="preserve"> </w:t>
      </w:r>
      <w:r>
        <w:rPr>
          <w:sz w:val="24"/>
        </w:rPr>
        <w:t>project.</w:t>
      </w:r>
    </w:p>
    <w:p w14:paraId="2EC2ED5F" w14:textId="083D6AB0" w:rsidR="00B21F12" w:rsidRDefault="00AE6F98">
      <w:pPr>
        <w:pStyle w:val="ListParagraph"/>
        <w:numPr>
          <w:ilvl w:val="1"/>
          <w:numId w:val="2"/>
        </w:numPr>
        <w:tabs>
          <w:tab w:val="left" w:pos="1559"/>
          <w:tab w:val="left" w:pos="1560"/>
        </w:tabs>
        <w:rPr>
          <w:sz w:val="24"/>
        </w:rPr>
      </w:pPr>
      <w:r>
        <w:rPr>
          <w:sz w:val="24"/>
        </w:rPr>
        <w:t xml:space="preserve">10% - Demonstrated understanding of the project and the </w:t>
      </w:r>
      <w:r w:rsidR="00F65FB0">
        <w:rPr>
          <w:sz w:val="24"/>
        </w:rPr>
        <w:t>Port Aransas</w:t>
      </w:r>
      <w:r>
        <w:rPr>
          <w:spacing w:val="-13"/>
          <w:sz w:val="24"/>
        </w:rPr>
        <w:t xml:space="preserve"> </w:t>
      </w:r>
      <w:r>
        <w:rPr>
          <w:sz w:val="24"/>
        </w:rPr>
        <w:t>Community.</w:t>
      </w:r>
    </w:p>
    <w:p w14:paraId="071929CF" w14:textId="77777777" w:rsidR="00B21F12" w:rsidRDefault="00AE6F98">
      <w:pPr>
        <w:pStyle w:val="ListParagraph"/>
        <w:numPr>
          <w:ilvl w:val="1"/>
          <w:numId w:val="2"/>
        </w:numPr>
        <w:tabs>
          <w:tab w:val="left" w:pos="1559"/>
          <w:tab w:val="left" w:pos="1560"/>
        </w:tabs>
        <w:rPr>
          <w:sz w:val="24"/>
        </w:rPr>
      </w:pPr>
      <w:r>
        <w:rPr>
          <w:sz w:val="24"/>
        </w:rPr>
        <w:t>20% - Quality of sample materials and proposal package</w:t>
      </w:r>
      <w:r>
        <w:rPr>
          <w:spacing w:val="-10"/>
          <w:sz w:val="24"/>
        </w:rPr>
        <w:t xml:space="preserve"> </w:t>
      </w:r>
      <w:r>
        <w:rPr>
          <w:sz w:val="24"/>
        </w:rPr>
        <w:t>submitted.</w:t>
      </w:r>
    </w:p>
    <w:p w14:paraId="6B65AAEF" w14:textId="77777777" w:rsidR="00B21F12" w:rsidRDefault="00AE6F98">
      <w:pPr>
        <w:pStyle w:val="ListParagraph"/>
        <w:numPr>
          <w:ilvl w:val="1"/>
          <w:numId w:val="2"/>
        </w:numPr>
        <w:tabs>
          <w:tab w:val="left" w:pos="1559"/>
          <w:tab w:val="left" w:pos="1560"/>
        </w:tabs>
        <w:spacing w:before="3" w:line="237" w:lineRule="auto"/>
        <w:ind w:right="117"/>
        <w:rPr>
          <w:sz w:val="24"/>
        </w:rPr>
      </w:pPr>
      <w:r>
        <w:rPr>
          <w:sz w:val="24"/>
        </w:rPr>
        <w:t>15% - Consultants overall suitability to provide the required services within the time and budget</w:t>
      </w:r>
      <w:r>
        <w:rPr>
          <w:spacing w:val="-2"/>
          <w:sz w:val="24"/>
        </w:rPr>
        <w:t xml:space="preserve"> </w:t>
      </w:r>
      <w:r>
        <w:rPr>
          <w:sz w:val="24"/>
        </w:rPr>
        <w:t>constraints.</w:t>
      </w:r>
    </w:p>
    <w:p w14:paraId="365B90A1" w14:textId="77777777" w:rsidR="00B21F12" w:rsidRDefault="00AE6F98">
      <w:pPr>
        <w:pStyle w:val="ListParagraph"/>
        <w:numPr>
          <w:ilvl w:val="1"/>
          <w:numId w:val="2"/>
        </w:numPr>
        <w:tabs>
          <w:tab w:val="left" w:pos="1559"/>
          <w:tab w:val="left" w:pos="1560"/>
        </w:tabs>
        <w:spacing w:before="2" w:line="240" w:lineRule="auto"/>
        <w:rPr>
          <w:sz w:val="24"/>
        </w:rPr>
      </w:pPr>
      <w:r>
        <w:rPr>
          <w:sz w:val="24"/>
        </w:rPr>
        <w:t>20% - Qualifications and experience of assigned project</w:t>
      </w:r>
      <w:r>
        <w:rPr>
          <w:spacing w:val="-3"/>
          <w:sz w:val="24"/>
        </w:rPr>
        <w:t xml:space="preserve"> </w:t>
      </w:r>
      <w:r>
        <w:rPr>
          <w:sz w:val="24"/>
        </w:rPr>
        <w:t>team.</w:t>
      </w:r>
    </w:p>
    <w:p w14:paraId="71C8496D" w14:textId="77777777" w:rsidR="00B21F12" w:rsidRDefault="00B21F12">
      <w:pPr>
        <w:pStyle w:val="BodyText"/>
        <w:spacing w:before="9"/>
        <w:rPr>
          <w:sz w:val="23"/>
        </w:rPr>
      </w:pPr>
    </w:p>
    <w:p w14:paraId="2BB5CBBE" w14:textId="77777777" w:rsidR="00B21F12" w:rsidRDefault="00AE6F98">
      <w:pPr>
        <w:pStyle w:val="BodyText"/>
        <w:ind w:left="120" w:right="116"/>
        <w:jc w:val="both"/>
      </w:pPr>
      <w:r>
        <w:t>The</w:t>
      </w:r>
      <w:r>
        <w:rPr>
          <w:spacing w:val="-11"/>
        </w:rPr>
        <w:t xml:space="preserve"> </w:t>
      </w:r>
      <w:r>
        <w:t>evaluation</w:t>
      </w:r>
      <w:r>
        <w:rPr>
          <w:spacing w:val="-9"/>
        </w:rPr>
        <w:t xml:space="preserve"> </w:t>
      </w:r>
      <w:r>
        <w:t>process</w:t>
      </w:r>
      <w:r>
        <w:rPr>
          <w:spacing w:val="-8"/>
        </w:rPr>
        <w:t xml:space="preserve"> </w:t>
      </w:r>
      <w:r>
        <w:t>may</w:t>
      </w:r>
      <w:r>
        <w:rPr>
          <w:spacing w:val="-13"/>
        </w:rPr>
        <w:t xml:space="preserve"> </w:t>
      </w:r>
      <w:r>
        <w:t>reveal</w:t>
      </w:r>
      <w:r>
        <w:rPr>
          <w:spacing w:val="-8"/>
        </w:rPr>
        <w:t xml:space="preserve"> </w:t>
      </w:r>
      <w:r>
        <w:t>additional</w:t>
      </w:r>
      <w:r>
        <w:rPr>
          <w:spacing w:val="-8"/>
        </w:rPr>
        <w:t xml:space="preserve"> </w:t>
      </w:r>
      <w:r>
        <w:t>information</w:t>
      </w:r>
      <w:r>
        <w:rPr>
          <w:spacing w:val="-9"/>
        </w:rPr>
        <w:t xml:space="preserve"> </w:t>
      </w:r>
      <w:r>
        <w:t>for</w:t>
      </w:r>
      <w:r>
        <w:rPr>
          <w:spacing w:val="-9"/>
        </w:rPr>
        <w:t xml:space="preserve"> </w:t>
      </w:r>
      <w:r>
        <w:t>consideration.</w:t>
      </w:r>
      <w:r>
        <w:rPr>
          <w:spacing w:val="43"/>
        </w:rPr>
        <w:t xml:space="preserve"> </w:t>
      </w:r>
      <w:r>
        <w:t>The</w:t>
      </w:r>
      <w:r>
        <w:rPr>
          <w:spacing w:val="-10"/>
        </w:rPr>
        <w:t xml:space="preserve"> </w:t>
      </w:r>
      <w:r>
        <w:t>City</w:t>
      </w:r>
      <w:r>
        <w:rPr>
          <w:spacing w:val="-16"/>
        </w:rPr>
        <w:t xml:space="preserve"> </w:t>
      </w:r>
      <w:r>
        <w:t>reserves</w:t>
      </w:r>
      <w:r>
        <w:rPr>
          <w:spacing w:val="-8"/>
        </w:rPr>
        <w:t xml:space="preserve"> </w:t>
      </w:r>
      <w:r>
        <w:t>the right to modify, without notice, the evaluation structure and weighted criteria to accommodate these additional considerations to serve the best interest of the City. The results of the review and evaluation</w:t>
      </w:r>
      <w:r>
        <w:rPr>
          <w:spacing w:val="-5"/>
        </w:rPr>
        <w:t xml:space="preserve"> </w:t>
      </w:r>
      <w:r>
        <w:t>of</w:t>
      </w:r>
      <w:r>
        <w:rPr>
          <w:spacing w:val="-5"/>
        </w:rPr>
        <w:t xml:space="preserve"> </w:t>
      </w:r>
      <w:r>
        <w:t>the</w:t>
      </w:r>
      <w:r>
        <w:rPr>
          <w:spacing w:val="-5"/>
        </w:rPr>
        <w:t xml:space="preserve"> </w:t>
      </w:r>
      <w:r>
        <w:t>responses</w:t>
      </w:r>
      <w:r>
        <w:rPr>
          <w:spacing w:val="-4"/>
        </w:rPr>
        <w:t xml:space="preserve"> </w:t>
      </w:r>
      <w:r>
        <w:t>to</w:t>
      </w:r>
      <w:r>
        <w:rPr>
          <w:spacing w:val="-5"/>
        </w:rPr>
        <w:t xml:space="preserve"> </w:t>
      </w:r>
      <w:r>
        <w:t>the</w:t>
      </w:r>
      <w:r>
        <w:rPr>
          <w:spacing w:val="-7"/>
        </w:rPr>
        <w:t xml:space="preserve"> </w:t>
      </w:r>
      <w:r>
        <w:t>RFQ</w:t>
      </w:r>
      <w:r>
        <w:rPr>
          <w:spacing w:val="-4"/>
        </w:rPr>
        <w:t xml:space="preserve"> </w:t>
      </w:r>
      <w:r>
        <w:t>will</w:t>
      </w:r>
      <w:r>
        <w:rPr>
          <w:spacing w:val="-3"/>
        </w:rPr>
        <w:t xml:space="preserve"> </w:t>
      </w:r>
      <w:r>
        <w:t>be</w:t>
      </w:r>
      <w:r>
        <w:rPr>
          <w:spacing w:val="-5"/>
        </w:rPr>
        <w:t xml:space="preserve"> </w:t>
      </w:r>
      <w:r>
        <w:t>used</w:t>
      </w:r>
      <w:r>
        <w:rPr>
          <w:spacing w:val="-5"/>
        </w:rPr>
        <w:t xml:space="preserve"> </w:t>
      </w:r>
      <w:r>
        <w:t>to</w:t>
      </w:r>
      <w:r>
        <w:rPr>
          <w:spacing w:val="-4"/>
        </w:rPr>
        <w:t xml:space="preserve"> </w:t>
      </w:r>
      <w:r>
        <w:t>select</w:t>
      </w:r>
      <w:r>
        <w:rPr>
          <w:spacing w:val="-3"/>
        </w:rPr>
        <w:t xml:space="preserve"> </w:t>
      </w:r>
      <w:r>
        <w:t>one</w:t>
      </w:r>
      <w:r>
        <w:rPr>
          <w:spacing w:val="-5"/>
        </w:rPr>
        <w:t xml:space="preserve"> </w:t>
      </w:r>
      <w:r>
        <w:t>or</w:t>
      </w:r>
      <w:r>
        <w:rPr>
          <w:spacing w:val="-8"/>
        </w:rPr>
        <w:t xml:space="preserve"> </w:t>
      </w:r>
      <w:r>
        <w:t>more</w:t>
      </w:r>
      <w:r>
        <w:rPr>
          <w:spacing w:val="-5"/>
        </w:rPr>
        <w:t xml:space="preserve"> </w:t>
      </w:r>
      <w:r>
        <w:t>consultants</w:t>
      </w:r>
      <w:r>
        <w:rPr>
          <w:spacing w:val="-4"/>
        </w:rPr>
        <w:t xml:space="preserve"> </w:t>
      </w:r>
      <w:r>
        <w:t>to</w:t>
      </w:r>
      <w:r>
        <w:rPr>
          <w:spacing w:val="-6"/>
        </w:rPr>
        <w:t xml:space="preserve"> </w:t>
      </w:r>
      <w:r>
        <w:t>meet</w:t>
      </w:r>
      <w:r>
        <w:rPr>
          <w:spacing w:val="-3"/>
        </w:rPr>
        <w:t xml:space="preserve"> </w:t>
      </w:r>
      <w:r>
        <w:t>with City staff or evaluation committee for an</w:t>
      </w:r>
      <w:r>
        <w:rPr>
          <w:spacing w:val="-11"/>
        </w:rPr>
        <w:t xml:space="preserve"> </w:t>
      </w:r>
      <w:r>
        <w:t>interview.</w:t>
      </w:r>
    </w:p>
    <w:p w14:paraId="7855F649" w14:textId="77777777" w:rsidR="00B21F12" w:rsidRDefault="00B21F12">
      <w:pPr>
        <w:pStyle w:val="BodyText"/>
      </w:pPr>
    </w:p>
    <w:p w14:paraId="14D64C8D" w14:textId="77777777" w:rsidR="00B21F12" w:rsidRDefault="00AE6F98">
      <w:pPr>
        <w:pStyle w:val="BodyText"/>
        <w:ind w:left="120" w:right="117"/>
        <w:jc w:val="both"/>
      </w:pPr>
      <w:r>
        <w:rPr>
          <w:u w:val="single"/>
        </w:rPr>
        <w:t>Expenses incurred by the respondents in replying to the RFQ or in making an appearance before</w:t>
      </w:r>
      <w:r>
        <w:t xml:space="preserve"> </w:t>
      </w:r>
      <w:r>
        <w:rPr>
          <w:u w:val="single"/>
        </w:rPr>
        <w:t>City staff or evaluation committee are at the respondents’ own expense and risk.</w:t>
      </w:r>
    </w:p>
    <w:p w14:paraId="7C4384C7" w14:textId="77777777" w:rsidR="00B21F12" w:rsidRDefault="00B21F12">
      <w:pPr>
        <w:pStyle w:val="BodyText"/>
        <w:spacing w:before="2"/>
        <w:rPr>
          <w:sz w:val="16"/>
        </w:rPr>
      </w:pPr>
    </w:p>
    <w:p w14:paraId="1EE6CD63" w14:textId="77777777" w:rsidR="00E62D3C" w:rsidRDefault="00E62D3C">
      <w:pPr>
        <w:pStyle w:val="BodyText"/>
        <w:spacing w:before="90"/>
        <w:ind w:left="120"/>
        <w:jc w:val="both"/>
      </w:pPr>
    </w:p>
    <w:p w14:paraId="2A31CA9D" w14:textId="77777777" w:rsidR="00E62D3C" w:rsidRDefault="00E62D3C">
      <w:pPr>
        <w:pStyle w:val="BodyText"/>
        <w:spacing w:before="90"/>
        <w:ind w:left="120"/>
        <w:jc w:val="both"/>
      </w:pPr>
    </w:p>
    <w:p w14:paraId="4549B20A" w14:textId="17621E51" w:rsidR="00B21F12" w:rsidRDefault="00AE6F98">
      <w:pPr>
        <w:pStyle w:val="BodyText"/>
        <w:spacing w:before="90"/>
        <w:ind w:left="120"/>
        <w:jc w:val="both"/>
      </w:pPr>
      <w:r>
        <w:t xml:space="preserve">In determining best value, the </w:t>
      </w:r>
      <w:r w:rsidR="00C36AEE">
        <w:t>city</w:t>
      </w:r>
      <w:r>
        <w:t xml:space="preserve"> may consider:</w:t>
      </w:r>
    </w:p>
    <w:p w14:paraId="37400B44" w14:textId="77777777" w:rsidR="00B21F12" w:rsidRDefault="00AE6F98">
      <w:pPr>
        <w:pStyle w:val="ListParagraph"/>
        <w:numPr>
          <w:ilvl w:val="1"/>
          <w:numId w:val="2"/>
        </w:numPr>
        <w:tabs>
          <w:tab w:val="left" w:pos="1559"/>
          <w:tab w:val="left" w:pos="1560"/>
        </w:tabs>
        <w:spacing w:before="2"/>
        <w:rPr>
          <w:sz w:val="24"/>
        </w:rPr>
      </w:pPr>
      <w:r>
        <w:rPr>
          <w:sz w:val="24"/>
        </w:rPr>
        <w:lastRenderedPageBreak/>
        <w:t>Reputation of Respondent and Respondent’s</w:t>
      </w:r>
      <w:r>
        <w:rPr>
          <w:spacing w:val="-2"/>
          <w:sz w:val="24"/>
        </w:rPr>
        <w:t xml:space="preserve"> </w:t>
      </w:r>
      <w:r>
        <w:rPr>
          <w:sz w:val="24"/>
        </w:rPr>
        <w:t>services</w:t>
      </w:r>
    </w:p>
    <w:p w14:paraId="2EFCFD2E" w14:textId="77777777" w:rsidR="00B21F12" w:rsidRDefault="00AE6F98">
      <w:pPr>
        <w:pStyle w:val="ListParagraph"/>
        <w:numPr>
          <w:ilvl w:val="1"/>
          <w:numId w:val="2"/>
        </w:numPr>
        <w:tabs>
          <w:tab w:val="left" w:pos="1559"/>
          <w:tab w:val="left" w:pos="1560"/>
        </w:tabs>
        <w:rPr>
          <w:sz w:val="24"/>
        </w:rPr>
      </w:pPr>
      <w:r>
        <w:rPr>
          <w:sz w:val="24"/>
        </w:rPr>
        <w:t>Quality of the Respondent’s</w:t>
      </w:r>
      <w:r>
        <w:rPr>
          <w:spacing w:val="-8"/>
          <w:sz w:val="24"/>
        </w:rPr>
        <w:t xml:space="preserve"> </w:t>
      </w:r>
      <w:r>
        <w:rPr>
          <w:sz w:val="24"/>
        </w:rPr>
        <w:t>services</w:t>
      </w:r>
    </w:p>
    <w:p w14:paraId="3A89A082" w14:textId="77777777" w:rsidR="00B21F12" w:rsidRDefault="00AE6F98">
      <w:pPr>
        <w:pStyle w:val="ListParagraph"/>
        <w:numPr>
          <w:ilvl w:val="1"/>
          <w:numId w:val="2"/>
        </w:numPr>
        <w:tabs>
          <w:tab w:val="left" w:pos="1559"/>
          <w:tab w:val="left" w:pos="1560"/>
        </w:tabs>
        <w:rPr>
          <w:sz w:val="24"/>
        </w:rPr>
      </w:pPr>
      <w:r>
        <w:rPr>
          <w:sz w:val="24"/>
        </w:rPr>
        <w:t>The extent to which the services meet the City’s</w:t>
      </w:r>
      <w:r>
        <w:rPr>
          <w:spacing w:val="-5"/>
          <w:sz w:val="24"/>
        </w:rPr>
        <w:t xml:space="preserve"> </w:t>
      </w:r>
      <w:r>
        <w:rPr>
          <w:sz w:val="24"/>
        </w:rPr>
        <w:t>needs</w:t>
      </w:r>
    </w:p>
    <w:p w14:paraId="4CDF6A0D" w14:textId="31A7BF60" w:rsidR="00B21F12" w:rsidRDefault="00AE6F98">
      <w:pPr>
        <w:pStyle w:val="ListParagraph"/>
        <w:numPr>
          <w:ilvl w:val="1"/>
          <w:numId w:val="2"/>
        </w:numPr>
        <w:tabs>
          <w:tab w:val="left" w:pos="1559"/>
          <w:tab w:val="left" w:pos="1560"/>
        </w:tabs>
        <w:rPr>
          <w:sz w:val="24"/>
        </w:rPr>
      </w:pPr>
      <w:r>
        <w:rPr>
          <w:sz w:val="24"/>
        </w:rPr>
        <w:t>Respondent’s past relationship with the</w:t>
      </w:r>
      <w:r>
        <w:rPr>
          <w:spacing w:val="-2"/>
          <w:sz w:val="24"/>
        </w:rPr>
        <w:t xml:space="preserve"> </w:t>
      </w:r>
      <w:r w:rsidR="00C36AEE">
        <w:rPr>
          <w:sz w:val="24"/>
        </w:rPr>
        <w:t>city</w:t>
      </w:r>
    </w:p>
    <w:p w14:paraId="31F451DC" w14:textId="77777777" w:rsidR="00B21F12" w:rsidRDefault="00AE6F98">
      <w:pPr>
        <w:pStyle w:val="ListParagraph"/>
        <w:numPr>
          <w:ilvl w:val="1"/>
          <w:numId w:val="2"/>
        </w:numPr>
        <w:tabs>
          <w:tab w:val="left" w:pos="1559"/>
          <w:tab w:val="left" w:pos="1560"/>
        </w:tabs>
        <w:rPr>
          <w:sz w:val="24"/>
        </w:rPr>
      </w:pPr>
      <w:r>
        <w:rPr>
          <w:sz w:val="24"/>
        </w:rPr>
        <w:t>Any relevant criteria specifically listed in the</w:t>
      </w:r>
      <w:r>
        <w:rPr>
          <w:spacing w:val="-9"/>
          <w:sz w:val="24"/>
        </w:rPr>
        <w:t xml:space="preserve"> </w:t>
      </w:r>
      <w:r>
        <w:rPr>
          <w:sz w:val="24"/>
        </w:rPr>
        <w:t>solicitation</w:t>
      </w:r>
    </w:p>
    <w:p w14:paraId="04F5364C" w14:textId="77777777" w:rsidR="00B21F12" w:rsidRDefault="00B21F12">
      <w:pPr>
        <w:pStyle w:val="BodyText"/>
        <w:spacing w:before="10"/>
        <w:rPr>
          <w:sz w:val="23"/>
        </w:rPr>
      </w:pPr>
    </w:p>
    <w:p w14:paraId="4E30BF20" w14:textId="353910B9" w:rsidR="00B21F12" w:rsidRDefault="00AE6F98">
      <w:pPr>
        <w:pStyle w:val="BodyText"/>
        <w:spacing w:before="1"/>
        <w:ind w:left="120" w:right="114"/>
        <w:jc w:val="both"/>
      </w:pPr>
      <w:r>
        <w:t>Upon completion of the interview process, City staff will rank the firms, and will subsequently recommend one or more consultants to the City Council. Contract negotiations will take place once the City Council has selected the finalist. If the City is unsuccessful in negotiations with the selected respondent, the city may then select the next most qualified respondent and attempt to negotiate an agreement with that respondent. The City shall continue this process until an agreement is reached or all negotiations are terminated. When such an agreement is reached, a recommendation will be made to the City Council requesting authorization to execute an agreement and subject to the availability of funding.</w:t>
      </w:r>
    </w:p>
    <w:p w14:paraId="5E81BDDA" w14:textId="77777777" w:rsidR="00B21F12" w:rsidRDefault="00B21F12">
      <w:pPr>
        <w:pStyle w:val="BodyText"/>
        <w:spacing w:before="4"/>
      </w:pPr>
    </w:p>
    <w:p w14:paraId="7209667E" w14:textId="77777777" w:rsidR="00B21F12" w:rsidRDefault="00AE6F98">
      <w:pPr>
        <w:pStyle w:val="Heading1"/>
        <w:spacing w:before="1" w:line="240" w:lineRule="auto"/>
        <w:jc w:val="both"/>
      </w:pPr>
      <w:r>
        <w:t>Confidentiality of Content</w:t>
      </w:r>
    </w:p>
    <w:p w14:paraId="44E4BB41" w14:textId="77777777" w:rsidR="00B21F12" w:rsidRDefault="00AE6F98">
      <w:pPr>
        <w:pStyle w:val="BodyText"/>
        <w:spacing w:before="72"/>
        <w:ind w:left="120" w:right="114"/>
        <w:jc w:val="both"/>
      </w:pPr>
      <w:r>
        <w:t>All documents submitted in response to a solicitation shall be subject to the Texas Public Information</w:t>
      </w:r>
      <w:r>
        <w:rPr>
          <w:spacing w:val="-14"/>
        </w:rPr>
        <w:t xml:space="preserve"> </w:t>
      </w:r>
      <w:r>
        <w:t>Act.</w:t>
      </w:r>
      <w:r>
        <w:rPr>
          <w:spacing w:val="32"/>
        </w:rPr>
        <w:t xml:space="preserve"> </w:t>
      </w:r>
      <w:r>
        <w:t>Following</w:t>
      </w:r>
      <w:r>
        <w:rPr>
          <w:spacing w:val="-17"/>
        </w:rPr>
        <w:t xml:space="preserve"> </w:t>
      </w:r>
      <w:r>
        <w:t>an</w:t>
      </w:r>
      <w:r>
        <w:rPr>
          <w:spacing w:val="-14"/>
        </w:rPr>
        <w:t xml:space="preserve"> </w:t>
      </w:r>
      <w:r>
        <w:t>award,</w:t>
      </w:r>
      <w:r>
        <w:rPr>
          <w:spacing w:val="-14"/>
        </w:rPr>
        <w:t xml:space="preserve"> </w:t>
      </w:r>
      <w:r>
        <w:t>responses</w:t>
      </w:r>
      <w:r>
        <w:rPr>
          <w:spacing w:val="-14"/>
        </w:rPr>
        <w:t xml:space="preserve"> </w:t>
      </w:r>
      <w:r>
        <w:t>are</w:t>
      </w:r>
      <w:r>
        <w:rPr>
          <w:spacing w:val="-15"/>
        </w:rPr>
        <w:t xml:space="preserve"> </w:t>
      </w:r>
      <w:r>
        <w:t>subject</w:t>
      </w:r>
      <w:r>
        <w:rPr>
          <w:spacing w:val="-14"/>
        </w:rPr>
        <w:t xml:space="preserve"> </w:t>
      </w:r>
      <w:r>
        <w:t>to</w:t>
      </w:r>
      <w:r>
        <w:rPr>
          <w:spacing w:val="-13"/>
        </w:rPr>
        <w:t xml:space="preserve"> </w:t>
      </w:r>
      <w:r>
        <w:t>release</w:t>
      </w:r>
      <w:r>
        <w:rPr>
          <w:spacing w:val="-15"/>
        </w:rPr>
        <w:t xml:space="preserve"> </w:t>
      </w:r>
      <w:r>
        <w:t>as</w:t>
      </w:r>
      <w:r>
        <w:rPr>
          <w:spacing w:val="-14"/>
        </w:rPr>
        <w:t xml:space="preserve"> </w:t>
      </w:r>
      <w:r>
        <w:t>public</w:t>
      </w:r>
      <w:r>
        <w:rPr>
          <w:spacing w:val="-15"/>
        </w:rPr>
        <w:t xml:space="preserve"> </w:t>
      </w:r>
      <w:r>
        <w:t>information</w:t>
      </w:r>
      <w:r>
        <w:rPr>
          <w:spacing w:val="-14"/>
        </w:rPr>
        <w:t xml:space="preserve"> </w:t>
      </w:r>
      <w:r>
        <w:t>unless the response or specific parts of the response can be shown to exempt from the Texas Public Information Act. Pricing is not considered to be confidential under any</w:t>
      </w:r>
      <w:r>
        <w:rPr>
          <w:spacing w:val="-12"/>
        </w:rPr>
        <w:t xml:space="preserve"> </w:t>
      </w:r>
      <w:r>
        <w:t>circumstances.</w:t>
      </w:r>
    </w:p>
    <w:p w14:paraId="15F087A7" w14:textId="77777777" w:rsidR="00B21F12" w:rsidRDefault="00B21F12">
      <w:pPr>
        <w:pStyle w:val="BodyText"/>
      </w:pPr>
    </w:p>
    <w:p w14:paraId="4790DFBE" w14:textId="50C1CE49" w:rsidR="00B21F12" w:rsidRDefault="00AE6F98">
      <w:pPr>
        <w:pStyle w:val="BodyText"/>
        <w:ind w:left="120" w:right="117"/>
        <w:jc w:val="both"/>
      </w:pPr>
      <w:r>
        <w:t>Information</w:t>
      </w:r>
      <w:r>
        <w:rPr>
          <w:spacing w:val="-4"/>
        </w:rPr>
        <w:t xml:space="preserve"> </w:t>
      </w:r>
      <w:r>
        <w:t>in</w:t>
      </w:r>
      <w:r>
        <w:rPr>
          <w:spacing w:val="-4"/>
        </w:rPr>
        <w:t xml:space="preserve"> </w:t>
      </w:r>
      <w:r>
        <w:t>a</w:t>
      </w:r>
      <w:r>
        <w:rPr>
          <w:spacing w:val="-5"/>
        </w:rPr>
        <w:t xml:space="preserve"> </w:t>
      </w:r>
      <w:r>
        <w:t>submittal</w:t>
      </w:r>
      <w:r>
        <w:rPr>
          <w:spacing w:val="-3"/>
        </w:rPr>
        <w:t xml:space="preserve"> </w:t>
      </w:r>
      <w:r>
        <w:t>that</w:t>
      </w:r>
      <w:r>
        <w:rPr>
          <w:spacing w:val="-3"/>
        </w:rPr>
        <w:t xml:space="preserve"> </w:t>
      </w:r>
      <w:r>
        <w:t>is</w:t>
      </w:r>
      <w:r>
        <w:rPr>
          <w:spacing w:val="-4"/>
        </w:rPr>
        <w:t xml:space="preserve"> </w:t>
      </w:r>
      <w:r>
        <w:t>legally</w:t>
      </w:r>
      <w:r>
        <w:rPr>
          <w:spacing w:val="-8"/>
        </w:rPr>
        <w:t xml:space="preserve"> </w:t>
      </w:r>
      <w:r>
        <w:t>protected</w:t>
      </w:r>
      <w:r>
        <w:rPr>
          <w:spacing w:val="-1"/>
        </w:rPr>
        <w:t xml:space="preserve"> </w:t>
      </w:r>
      <w:r>
        <w:t>as</w:t>
      </w:r>
      <w:r>
        <w:rPr>
          <w:spacing w:val="-4"/>
        </w:rPr>
        <w:t xml:space="preserve"> </w:t>
      </w:r>
      <w:r>
        <w:t>a</w:t>
      </w:r>
      <w:r>
        <w:rPr>
          <w:spacing w:val="-5"/>
        </w:rPr>
        <w:t xml:space="preserve"> </w:t>
      </w:r>
      <w:r>
        <w:t>trade</w:t>
      </w:r>
      <w:r>
        <w:rPr>
          <w:spacing w:val="-5"/>
        </w:rPr>
        <w:t xml:space="preserve"> </w:t>
      </w:r>
      <w:r>
        <w:t>secret</w:t>
      </w:r>
      <w:r>
        <w:rPr>
          <w:spacing w:val="-3"/>
        </w:rPr>
        <w:t xml:space="preserve"> </w:t>
      </w:r>
      <w:r>
        <w:t>or</w:t>
      </w:r>
      <w:r>
        <w:rPr>
          <w:spacing w:val="-5"/>
        </w:rPr>
        <w:t xml:space="preserve"> </w:t>
      </w:r>
      <w:r>
        <w:t>otherwise</w:t>
      </w:r>
      <w:r>
        <w:rPr>
          <w:spacing w:val="-4"/>
        </w:rPr>
        <w:t xml:space="preserve"> </w:t>
      </w:r>
      <w:r>
        <w:t>confidential</w:t>
      </w:r>
      <w:r>
        <w:rPr>
          <w:spacing w:val="-3"/>
        </w:rPr>
        <w:t xml:space="preserve"> </w:t>
      </w:r>
      <w:r>
        <w:t xml:space="preserve">must be clearly indicated with stamped, bold red letters stating “CONFIDENTIAL” on that section of the document. The </w:t>
      </w:r>
      <w:r w:rsidR="00C36AEE">
        <w:t>city</w:t>
      </w:r>
      <w:r>
        <w:t xml:space="preserve"> will not be responsible for any public disclosure of confidential information if it’s not clearly</w:t>
      </w:r>
      <w:r>
        <w:rPr>
          <w:spacing w:val="-7"/>
        </w:rPr>
        <w:t xml:space="preserve"> </w:t>
      </w:r>
      <w:r>
        <w:t>marked.</w:t>
      </w:r>
    </w:p>
    <w:p w14:paraId="1BE46035" w14:textId="77777777" w:rsidR="00B21F12" w:rsidRDefault="00B21F12">
      <w:pPr>
        <w:pStyle w:val="BodyText"/>
      </w:pPr>
    </w:p>
    <w:p w14:paraId="234B7F1D" w14:textId="77777777" w:rsidR="00B21F12" w:rsidRDefault="00AE6F98">
      <w:pPr>
        <w:pStyle w:val="BodyText"/>
        <w:ind w:left="120" w:right="119"/>
        <w:jc w:val="both"/>
      </w:pPr>
      <w:r>
        <w:t>If a request is made under the Texas Public Information Act to inspect information designated as confidential, the Respondent shall, upon request from the City, furnish sufficient written reasons and information as to why the information should be protected from disclosure. The matter will then be presented to the attorney General of Texas for final determination.</w:t>
      </w:r>
    </w:p>
    <w:p w14:paraId="2258354F" w14:textId="77777777" w:rsidR="00B21F12" w:rsidRDefault="00B21F12">
      <w:pPr>
        <w:pStyle w:val="BodyText"/>
        <w:spacing w:before="5"/>
      </w:pPr>
    </w:p>
    <w:p w14:paraId="2D01CCE6" w14:textId="77777777" w:rsidR="00B21F12" w:rsidRDefault="00AE6F98">
      <w:pPr>
        <w:pStyle w:val="Heading1"/>
        <w:jc w:val="both"/>
      </w:pPr>
      <w:r>
        <w:t>Conflict of Interest</w:t>
      </w:r>
    </w:p>
    <w:p w14:paraId="391E6C0C" w14:textId="4292D434" w:rsidR="00B21F12" w:rsidRDefault="00AE6F98">
      <w:pPr>
        <w:pStyle w:val="BodyText"/>
        <w:spacing w:line="237" w:lineRule="auto"/>
        <w:ind w:left="120" w:right="115"/>
        <w:jc w:val="both"/>
      </w:pPr>
      <w:r>
        <w:t xml:space="preserve">If a vendor who has a business relationship as defined by Section 176.001(1-a) with a local government entity and the vendor meets requirements under Section 176.006(a), then the vendor must complete and file a </w:t>
      </w:r>
      <w:r w:rsidR="00C36AEE">
        <w:t>Conflict-of-Interest</w:t>
      </w:r>
      <w:r>
        <w:t xml:space="preserve"> Questionnaire. By law this questionnaire must be filed with the records administrator of the local governmental entity not later than the 7</w:t>
      </w:r>
      <w:proofErr w:type="spellStart"/>
      <w:r>
        <w:rPr>
          <w:position w:val="9"/>
          <w:sz w:val="16"/>
        </w:rPr>
        <w:t>th</w:t>
      </w:r>
      <w:proofErr w:type="spellEnd"/>
      <w:r>
        <w:rPr>
          <w:position w:val="9"/>
          <w:sz w:val="16"/>
        </w:rPr>
        <w:t xml:space="preserve"> </w:t>
      </w:r>
      <w:r>
        <w:t>business day after the date the vendor becomes aware of facts that require the statement to be filed. A vendor</w:t>
      </w:r>
      <w:r>
        <w:rPr>
          <w:spacing w:val="-10"/>
        </w:rPr>
        <w:t xml:space="preserve"> </w:t>
      </w:r>
      <w:r>
        <w:t>commits</w:t>
      </w:r>
      <w:r>
        <w:rPr>
          <w:spacing w:val="-8"/>
        </w:rPr>
        <w:t xml:space="preserve"> </w:t>
      </w:r>
      <w:r>
        <w:t>and</w:t>
      </w:r>
      <w:r>
        <w:rPr>
          <w:spacing w:val="-9"/>
        </w:rPr>
        <w:t xml:space="preserve"> </w:t>
      </w:r>
      <w:r>
        <w:t>offense</w:t>
      </w:r>
      <w:r>
        <w:rPr>
          <w:spacing w:val="-11"/>
        </w:rPr>
        <w:t xml:space="preserve"> </w:t>
      </w:r>
      <w:r>
        <w:t>if</w:t>
      </w:r>
      <w:r>
        <w:rPr>
          <w:spacing w:val="-9"/>
        </w:rPr>
        <w:t xml:space="preserve"> </w:t>
      </w:r>
      <w:r>
        <w:t>the</w:t>
      </w:r>
      <w:r>
        <w:rPr>
          <w:spacing w:val="-10"/>
        </w:rPr>
        <w:t xml:space="preserve"> </w:t>
      </w:r>
      <w:r>
        <w:t>vendor</w:t>
      </w:r>
      <w:r>
        <w:rPr>
          <w:spacing w:val="-10"/>
        </w:rPr>
        <w:t xml:space="preserve"> </w:t>
      </w:r>
      <w:r>
        <w:t>knowingly</w:t>
      </w:r>
      <w:r>
        <w:rPr>
          <w:spacing w:val="-13"/>
        </w:rPr>
        <w:t xml:space="preserve"> </w:t>
      </w:r>
      <w:r>
        <w:t>violates</w:t>
      </w:r>
      <w:r>
        <w:rPr>
          <w:spacing w:val="-8"/>
        </w:rPr>
        <w:t xml:space="preserve"> </w:t>
      </w:r>
      <w:r>
        <w:t>Section</w:t>
      </w:r>
      <w:r>
        <w:rPr>
          <w:spacing w:val="-9"/>
        </w:rPr>
        <w:t xml:space="preserve"> </w:t>
      </w:r>
      <w:r>
        <w:t>176.006,</w:t>
      </w:r>
      <w:r>
        <w:rPr>
          <w:spacing w:val="-7"/>
        </w:rPr>
        <w:t xml:space="preserve"> </w:t>
      </w:r>
      <w:r>
        <w:t>Local</w:t>
      </w:r>
      <w:r>
        <w:rPr>
          <w:spacing w:val="-8"/>
        </w:rPr>
        <w:t xml:space="preserve"> </w:t>
      </w:r>
      <w:r>
        <w:t xml:space="preserve">Government Code.  </w:t>
      </w:r>
      <w:r w:rsidR="00AF2733">
        <w:t xml:space="preserve">An </w:t>
      </w:r>
      <w:r w:rsidR="00C36AEE">
        <w:t xml:space="preserve">offense </w:t>
      </w:r>
      <w:r w:rsidR="00313001">
        <w:t xml:space="preserve">under this </w:t>
      </w:r>
      <w:r w:rsidR="001C113A">
        <w:t>section is</w:t>
      </w:r>
      <w:r>
        <w:t xml:space="preserve"> a misdemeanor.  </w:t>
      </w:r>
    </w:p>
    <w:p w14:paraId="5F23CFB1" w14:textId="77777777" w:rsidR="00B21F12" w:rsidRDefault="00B21F12">
      <w:pPr>
        <w:pStyle w:val="BodyText"/>
        <w:rPr>
          <w:sz w:val="17"/>
        </w:rPr>
      </w:pPr>
    </w:p>
    <w:p w14:paraId="7BE39024" w14:textId="77777777" w:rsidR="00B21F12" w:rsidRDefault="00AE6F98">
      <w:pPr>
        <w:pStyle w:val="Heading1"/>
        <w:spacing w:before="90"/>
      </w:pPr>
      <w:r>
        <w:t>General Conditions</w:t>
      </w:r>
    </w:p>
    <w:p w14:paraId="641DA2EC" w14:textId="743BF721" w:rsidR="00B21F12" w:rsidRDefault="00AE6F98">
      <w:pPr>
        <w:pStyle w:val="BodyText"/>
        <w:ind w:left="120" w:right="114"/>
        <w:jc w:val="both"/>
      </w:pPr>
      <w:r>
        <w:t xml:space="preserve">The City of </w:t>
      </w:r>
      <w:r w:rsidR="00F65FB0">
        <w:t>Port Aransas</w:t>
      </w:r>
      <w:r>
        <w:t xml:space="preserve"> expects to select a consulting firm from the qualifications </w:t>
      </w:r>
      <w:r w:rsidR="00AF2733">
        <w:t>submitted but</w:t>
      </w:r>
      <w:r>
        <w:t xml:space="preserve"> reserves</w:t>
      </w:r>
      <w:r>
        <w:rPr>
          <w:spacing w:val="-6"/>
        </w:rPr>
        <w:t xml:space="preserve"> </w:t>
      </w:r>
      <w:r>
        <w:t>the</w:t>
      </w:r>
      <w:r>
        <w:rPr>
          <w:spacing w:val="-7"/>
        </w:rPr>
        <w:t xml:space="preserve"> </w:t>
      </w:r>
      <w:r>
        <w:t>right</w:t>
      </w:r>
      <w:r>
        <w:rPr>
          <w:spacing w:val="-5"/>
        </w:rPr>
        <w:t xml:space="preserve"> </w:t>
      </w:r>
      <w:r>
        <w:t>to</w:t>
      </w:r>
      <w:r>
        <w:rPr>
          <w:spacing w:val="-6"/>
        </w:rPr>
        <w:t xml:space="preserve"> </w:t>
      </w:r>
      <w:r>
        <w:t>request</w:t>
      </w:r>
      <w:r>
        <w:rPr>
          <w:spacing w:val="-5"/>
        </w:rPr>
        <w:t xml:space="preserve"> </w:t>
      </w:r>
      <w:r>
        <w:t>substitutions</w:t>
      </w:r>
      <w:r>
        <w:rPr>
          <w:spacing w:val="-6"/>
        </w:rPr>
        <w:t xml:space="preserve"> </w:t>
      </w:r>
      <w:r>
        <w:t>of</w:t>
      </w:r>
      <w:r>
        <w:rPr>
          <w:spacing w:val="-6"/>
        </w:rPr>
        <w:t xml:space="preserve"> </w:t>
      </w:r>
      <w:r>
        <w:t>firms.</w:t>
      </w:r>
      <w:r>
        <w:rPr>
          <w:spacing w:val="46"/>
        </w:rPr>
        <w:t xml:space="preserve"> </w:t>
      </w:r>
      <w:r>
        <w:t>The</w:t>
      </w:r>
      <w:r>
        <w:rPr>
          <w:spacing w:val="-6"/>
        </w:rPr>
        <w:t xml:space="preserve"> </w:t>
      </w:r>
      <w:r>
        <w:t>City</w:t>
      </w:r>
      <w:r>
        <w:rPr>
          <w:spacing w:val="-11"/>
        </w:rPr>
        <w:t xml:space="preserve"> </w:t>
      </w:r>
      <w:r>
        <w:t>also</w:t>
      </w:r>
      <w:r>
        <w:rPr>
          <w:spacing w:val="-5"/>
        </w:rPr>
        <w:t xml:space="preserve"> </w:t>
      </w:r>
      <w:r>
        <w:t>reserves</w:t>
      </w:r>
      <w:r>
        <w:rPr>
          <w:spacing w:val="-6"/>
        </w:rPr>
        <w:t xml:space="preserve"> </w:t>
      </w:r>
      <w:r>
        <w:t>the</w:t>
      </w:r>
      <w:r>
        <w:rPr>
          <w:spacing w:val="-6"/>
        </w:rPr>
        <w:t xml:space="preserve"> </w:t>
      </w:r>
      <w:r>
        <w:t>right</w:t>
      </w:r>
      <w:r>
        <w:rPr>
          <w:spacing w:val="-6"/>
        </w:rPr>
        <w:t xml:space="preserve"> </w:t>
      </w:r>
      <w:r>
        <w:t>to</w:t>
      </w:r>
      <w:r>
        <w:rPr>
          <w:spacing w:val="-5"/>
        </w:rPr>
        <w:t xml:space="preserve"> </w:t>
      </w:r>
      <w:r>
        <w:t>reject</w:t>
      </w:r>
      <w:r>
        <w:rPr>
          <w:spacing w:val="-3"/>
        </w:rPr>
        <w:t xml:space="preserve"> </w:t>
      </w:r>
      <w:r>
        <w:t>any</w:t>
      </w:r>
      <w:r>
        <w:rPr>
          <w:spacing w:val="-11"/>
        </w:rPr>
        <w:t xml:space="preserve"> </w:t>
      </w:r>
      <w:r>
        <w:t>or all responses to the RFQ, to advertise for new responses, or to accept any response deemed to be in the best interest of the City. A response to this RFQ should not be construed as a contract or</w:t>
      </w:r>
      <w:r>
        <w:rPr>
          <w:spacing w:val="-30"/>
        </w:rPr>
        <w:t xml:space="preserve"> </w:t>
      </w:r>
      <w:r>
        <w:t xml:space="preserve">an indication of a commitment of any kind on the part of the City, nor does it </w:t>
      </w:r>
      <w:r>
        <w:lastRenderedPageBreak/>
        <w:t>commit either to pay for costs incurred in the submission of a response to this request or for any costs incurred prior to the execution of a final contract. Upon selection, a Professional Services Contract shall be prepared, negotiated, and fully executed before work is</w:t>
      </w:r>
      <w:r>
        <w:rPr>
          <w:spacing w:val="-4"/>
        </w:rPr>
        <w:t xml:space="preserve"> </w:t>
      </w:r>
      <w:r>
        <w:t>initiated.</w:t>
      </w:r>
    </w:p>
    <w:p w14:paraId="60001CA9" w14:textId="77777777" w:rsidR="00B21F12" w:rsidRDefault="00B21F12">
      <w:pPr>
        <w:pStyle w:val="BodyText"/>
        <w:spacing w:before="2"/>
      </w:pPr>
    </w:p>
    <w:p w14:paraId="7F5872EE" w14:textId="77777777" w:rsidR="00B21F12" w:rsidRDefault="00AE6F98">
      <w:pPr>
        <w:pStyle w:val="Heading1"/>
      </w:pPr>
      <w:r>
        <w:t>Waiver</w:t>
      </w:r>
    </w:p>
    <w:p w14:paraId="7F3E181B" w14:textId="77777777" w:rsidR="00B21F12" w:rsidRDefault="00AE6F98">
      <w:pPr>
        <w:pStyle w:val="BodyText"/>
        <w:ind w:left="119" w:right="115"/>
        <w:jc w:val="both"/>
      </w:pPr>
      <w:r>
        <w:t>By</w:t>
      </w:r>
      <w:r>
        <w:rPr>
          <w:spacing w:val="-11"/>
        </w:rPr>
        <w:t xml:space="preserve"> </w:t>
      </w:r>
      <w:r>
        <w:t>submitting</w:t>
      </w:r>
      <w:r>
        <w:rPr>
          <w:spacing w:val="-8"/>
        </w:rPr>
        <w:t xml:space="preserve"> </w:t>
      </w:r>
      <w:r>
        <w:t>a</w:t>
      </w:r>
      <w:r>
        <w:rPr>
          <w:spacing w:val="-6"/>
        </w:rPr>
        <w:t xml:space="preserve"> </w:t>
      </w:r>
      <w:r>
        <w:t>proposal,</w:t>
      </w:r>
      <w:r>
        <w:rPr>
          <w:spacing w:val="-6"/>
        </w:rPr>
        <w:t xml:space="preserve"> </w:t>
      </w:r>
      <w:r>
        <w:t>each</w:t>
      </w:r>
      <w:r>
        <w:rPr>
          <w:spacing w:val="-5"/>
        </w:rPr>
        <w:t xml:space="preserve"> </w:t>
      </w:r>
      <w:r>
        <w:t>submitter</w:t>
      </w:r>
      <w:r>
        <w:rPr>
          <w:spacing w:val="-6"/>
        </w:rPr>
        <w:t xml:space="preserve"> </w:t>
      </w:r>
      <w:r>
        <w:t>agrees</w:t>
      </w:r>
      <w:r>
        <w:rPr>
          <w:spacing w:val="-6"/>
        </w:rPr>
        <w:t xml:space="preserve"> </w:t>
      </w:r>
      <w:r>
        <w:t>to</w:t>
      </w:r>
      <w:r>
        <w:rPr>
          <w:spacing w:val="-3"/>
        </w:rPr>
        <w:t xml:space="preserve"> </w:t>
      </w:r>
      <w:r>
        <w:t>and</w:t>
      </w:r>
      <w:r>
        <w:rPr>
          <w:spacing w:val="-6"/>
        </w:rPr>
        <w:t xml:space="preserve"> </w:t>
      </w:r>
      <w:r>
        <w:t>does</w:t>
      </w:r>
      <w:r>
        <w:rPr>
          <w:spacing w:val="-5"/>
        </w:rPr>
        <w:t xml:space="preserve"> </w:t>
      </w:r>
      <w:r>
        <w:t>hereby</w:t>
      </w:r>
      <w:r>
        <w:rPr>
          <w:spacing w:val="-10"/>
        </w:rPr>
        <w:t xml:space="preserve"> </w:t>
      </w:r>
      <w:r>
        <w:t>waive</w:t>
      </w:r>
      <w:r>
        <w:rPr>
          <w:spacing w:val="-7"/>
        </w:rPr>
        <w:t xml:space="preserve"> </w:t>
      </w:r>
      <w:r>
        <w:t>any</w:t>
      </w:r>
      <w:r>
        <w:rPr>
          <w:spacing w:val="-10"/>
        </w:rPr>
        <w:t xml:space="preserve"> </w:t>
      </w:r>
      <w:r>
        <w:t>claim</w:t>
      </w:r>
      <w:r>
        <w:rPr>
          <w:spacing w:val="-5"/>
        </w:rPr>
        <w:t xml:space="preserve"> </w:t>
      </w:r>
      <w:r>
        <w:t>the</w:t>
      </w:r>
      <w:r>
        <w:rPr>
          <w:spacing w:val="-7"/>
        </w:rPr>
        <w:t xml:space="preserve"> </w:t>
      </w:r>
      <w:r>
        <w:t>submitter has or may have against the City and/or the City’s employees, agents and officers, arising out of or in any way connected with the</w:t>
      </w:r>
      <w:r>
        <w:rPr>
          <w:spacing w:val="-7"/>
        </w:rPr>
        <w:t xml:space="preserve"> </w:t>
      </w:r>
      <w:r>
        <w:t>following:</w:t>
      </w:r>
    </w:p>
    <w:p w14:paraId="0C2FC98F" w14:textId="77777777" w:rsidR="00B21F12" w:rsidRDefault="00B21F12">
      <w:pPr>
        <w:pStyle w:val="BodyText"/>
        <w:spacing w:before="9"/>
        <w:rPr>
          <w:sz w:val="23"/>
        </w:rPr>
      </w:pPr>
    </w:p>
    <w:p w14:paraId="20542F45" w14:textId="637056A2" w:rsidR="00B21F12" w:rsidRDefault="00AE6F98">
      <w:pPr>
        <w:pStyle w:val="ListParagraph"/>
        <w:numPr>
          <w:ilvl w:val="0"/>
          <w:numId w:val="1"/>
        </w:numPr>
        <w:tabs>
          <w:tab w:val="left" w:pos="1259"/>
          <w:tab w:val="left" w:pos="1260"/>
        </w:tabs>
        <w:spacing w:line="240" w:lineRule="auto"/>
        <w:ind w:hanging="360"/>
        <w:rPr>
          <w:sz w:val="24"/>
        </w:rPr>
      </w:pPr>
      <w:r>
        <w:rPr>
          <w:sz w:val="24"/>
        </w:rPr>
        <w:t xml:space="preserve">The administration, </w:t>
      </w:r>
      <w:r w:rsidR="001C113A">
        <w:rPr>
          <w:sz w:val="24"/>
        </w:rPr>
        <w:t>evaluation,</w:t>
      </w:r>
      <w:r>
        <w:rPr>
          <w:sz w:val="24"/>
        </w:rPr>
        <w:t xml:space="preserve"> or recommendation of any statement of</w:t>
      </w:r>
      <w:r>
        <w:rPr>
          <w:spacing w:val="-16"/>
          <w:sz w:val="24"/>
        </w:rPr>
        <w:t xml:space="preserve"> </w:t>
      </w:r>
      <w:r>
        <w:rPr>
          <w:sz w:val="24"/>
        </w:rPr>
        <w:t>qualifications.</w:t>
      </w:r>
    </w:p>
    <w:p w14:paraId="58A62602" w14:textId="77777777" w:rsidR="00B21F12" w:rsidRDefault="00AE6F98">
      <w:pPr>
        <w:pStyle w:val="ListParagraph"/>
        <w:numPr>
          <w:ilvl w:val="0"/>
          <w:numId w:val="1"/>
        </w:numPr>
        <w:tabs>
          <w:tab w:val="left" w:pos="1200"/>
        </w:tabs>
        <w:spacing w:before="1" w:line="240" w:lineRule="auto"/>
        <w:ind w:right="117" w:hanging="360"/>
        <w:rPr>
          <w:sz w:val="24"/>
        </w:rPr>
      </w:pPr>
      <w:r>
        <w:rPr>
          <w:sz w:val="24"/>
        </w:rPr>
        <w:t>Waiver or deletion of any of the requirements under the statement of qualifications or the contract</w:t>
      </w:r>
      <w:r>
        <w:rPr>
          <w:spacing w:val="-2"/>
          <w:sz w:val="24"/>
        </w:rPr>
        <w:t xml:space="preserve"> </w:t>
      </w:r>
      <w:r>
        <w:rPr>
          <w:sz w:val="24"/>
        </w:rPr>
        <w:t>documents.</w:t>
      </w:r>
    </w:p>
    <w:p w14:paraId="790D008D" w14:textId="77777777" w:rsidR="00B21F12" w:rsidRDefault="00AE6F98">
      <w:pPr>
        <w:pStyle w:val="ListParagraph"/>
        <w:numPr>
          <w:ilvl w:val="0"/>
          <w:numId w:val="1"/>
        </w:numPr>
        <w:tabs>
          <w:tab w:val="left" w:pos="1200"/>
        </w:tabs>
        <w:spacing w:line="240" w:lineRule="auto"/>
        <w:ind w:hanging="360"/>
        <w:rPr>
          <w:sz w:val="24"/>
        </w:rPr>
      </w:pPr>
      <w:r>
        <w:rPr>
          <w:sz w:val="24"/>
        </w:rPr>
        <w:t>Acceptance or rejection of any statement of</w:t>
      </w:r>
      <w:r>
        <w:rPr>
          <w:spacing w:val="-11"/>
          <w:sz w:val="24"/>
        </w:rPr>
        <w:t xml:space="preserve"> </w:t>
      </w:r>
      <w:r>
        <w:rPr>
          <w:sz w:val="24"/>
        </w:rPr>
        <w:t>qualification.</w:t>
      </w:r>
    </w:p>
    <w:p w14:paraId="02DB1BA9" w14:textId="77777777" w:rsidR="00B21F12" w:rsidRDefault="00AE6F98">
      <w:pPr>
        <w:pStyle w:val="ListParagraph"/>
        <w:numPr>
          <w:ilvl w:val="0"/>
          <w:numId w:val="1"/>
        </w:numPr>
        <w:tabs>
          <w:tab w:val="left" w:pos="1200"/>
        </w:tabs>
        <w:spacing w:line="240" w:lineRule="auto"/>
        <w:ind w:hanging="360"/>
        <w:rPr>
          <w:sz w:val="24"/>
        </w:rPr>
      </w:pPr>
      <w:r>
        <w:rPr>
          <w:sz w:val="24"/>
        </w:rPr>
        <w:t>Award of contract.</w:t>
      </w:r>
    </w:p>
    <w:p w14:paraId="2ECEBC3C" w14:textId="77777777" w:rsidR="00B21F12" w:rsidRDefault="00B21F12">
      <w:pPr>
        <w:rPr>
          <w:sz w:val="24"/>
        </w:rPr>
      </w:pPr>
    </w:p>
    <w:p w14:paraId="41BA2A9E" w14:textId="77777777" w:rsidR="00B21F12" w:rsidRDefault="00AE6F98">
      <w:pPr>
        <w:pStyle w:val="BodyText"/>
        <w:spacing w:before="72"/>
        <w:ind w:left="120" w:right="117"/>
        <w:jc w:val="both"/>
      </w:pPr>
      <w:r>
        <w:t>By submitting a Statement of Qualifications, the submitter acknowledges that he or she understands</w:t>
      </w:r>
      <w:r>
        <w:rPr>
          <w:spacing w:val="-6"/>
        </w:rPr>
        <w:t xml:space="preserve"> </w:t>
      </w:r>
      <w:r>
        <w:t>all</w:t>
      </w:r>
      <w:r>
        <w:rPr>
          <w:spacing w:val="-6"/>
        </w:rPr>
        <w:t xml:space="preserve"> </w:t>
      </w:r>
      <w:r>
        <w:t>terms</w:t>
      </w:r>
      <w:r>
        <w:rPr>
          <w:spacing w:val="-6"/>
        </w:rPr>
        <w:t xml:space="preserve"> </w:t>
      </w:r>
      <w:r>
        <w:t>of</w:t>
      </w:r>
      <w:r>
        <w:rPr>
          <w:spacing w:val="-6"/>
        </w:rPr>
        <w:t xml:space="preserve"> </w:t>
      </w:r>
      <w:r>
        <w:t>the</w:t>
      </w:r>
      <w:r>
        <w:rPr>
          <w:spacing w:val="-7"/>
        </w:rPr>
        <w:t xml:space="preserve"> </w:t>
      </w:r>
      <w:r>
        <w:t>proposal</w:t>
      </w:r>
      <w:r>
        <w:rPr>
          <w:spacing w:val="-6"/>
        </w:rPr>
        <w:t xml:space="preserve"> </w:t>
      </w:r>
      <w:r>
        <w:t>documents</w:t>
      </w:r>
      <w:r>
        <w:rPr>
          <w:spacing w:val="-5"/>
        </w:rPr>
        <w:t xml:space="preserve"> </w:t>
      </w:r>
      <w:r>
        <w:t>and</w:t>
      </w:r>
      <w:r>
        <w:rPr>
          <w:spacing w:val="-6"/>
        </w:rPr>
        <w:t xml:space="preserve"> </w:t>
      </w:r>
      <w:r>
        <w:t>consents</w:t>
      </w:r>
      <w:r>
        <w:rPr>
          <w:spacing w:val="-6"/>
        </w:rPr>
        <w:t xml:space="preserve"> </w:t>
      </w:r>
      <w:r>
        <w:t>to</w:t>
      </w:r>
      <w:r>
        <w:rPr>
          <w:spacing w:val="-5"/>
        </w:rPr>
        <w:t xml:space="preserve"> </w:t>
      </w:r>
      <w:r>
        <w:t>the</w:t>
      </w:r>
      <w:r>
        <w:rPr>
          <w:spacing w:val="-7"/>
        </w:rPr>
        <w:t xml:space="preserve"> </w:t>
      </w:r>
      <w:r>
        <w:t>competitive</w:t>
      </w:r>
      <w:r>
        <w:rPr>
          <w:spacing w:val="-7"/>
        </w:rPr>
        <w:t xml:space="preserve"> </w:t>
      </w:r>
      <w:r>
        <w:t>selection</w:t>
      </w:r>
      <w:r>
        <w:rPr>
          <w:spacing w:val="-6"/>
        </w:rPr>
        <w:t xml:space="preserve"> </w:t>
      </w:r>
      <w:r>
        <w:t>process and the possibility of a negative assessment. By submitting a Statement of Qualifications, the submitter</w:t>
      </w:r>
      <w:r>
        <w:rPr>
          <w:spacing w:val="-13"/>
        </w:rPr>
        <w:t xml:space="preserve"> </w:t>
      </w:r>
      <w:r>
        <w:t>acknowledges</w:t>
      </w:r>
      <w:r>
        <w:rPr>
          <w:spacing w:val="-6"/>
        </w:rPr>
        <w:t xml:space="preserve"> </w:t>
      </w:r>
      <w:r>
        <w:t>and</w:t>
      </w:r>
      <w:r>
        <w:rPr>
          <w:spacing w:val="-11"/>
        </w:rPr>
        <w:t xml:space="preserve"> </w:t>
      </w:r>
      <w:r>
        <w:t>agrees</w:t>
      </w:r>
      <w:r>
        <w:rPr>
          <w:spacing w:val="-11"/>
        </w:rPr>
        <w:t xml:space="preserve"> </w:t>
      </w:r>
      <w:r>
        <w:t>that</w:t>
      </w:r>
      <w:r>
        <w:rPr>
          <w:spacing w:val="-11"/>
        </w:rPr>
        <w:t xml:space="preserve"> </w:t>
      </w:r>
      <w:r>
        <w:t>there</w:t>
      </w:r>
      <w:r>
        <w:rPr>
          <w:spacing w:val="-12"/>
        </w:rPr>
        <w:t xml:space="preserve"> </w:t>
      </w:r>
      <w:r>
        <w:t>was</w:t>
      </w:r>
      <w:r>
        <w:rPr>
          <w:spacing w:val="-8"/>
        </w:rPr>
        <w:t xml:space="preserve"> </w:t>
      </w:r>
      <w:r>
        <w:t>and</w:t>
      </w:r>
      <w:r>
        <w:rPr>
          <w:spacing w:val="-11"/>
        </w:rPr>
        <w:t xml:space="preserve"> </w:t>
      </w:r>
      <w:r>
        <w:t>is</w:t>
      </w:r>
      <w:r>
        <w:rPr>
          <w:spacing w:val="-11"/>
        </w:rPr>
        <w:t xml:space="preserve"> </w:t>
      </w:r>
      <w:r>
        <w:t>no</w:t>
      </w:r>
      <w:r>
        <w:rPr>
          <w:spacing w:val="-11"/>
        </w:rPr>
        <w:t xml:space="preserve"> </w:t>
      </w:r>
      <w:r>
        <w:t>disparity</w:t>
      </w:r>
      <w:r>
        <w:rPr>
          <w:spacing w:val="-13"/>
        </w:rPr>
        <w:t xml:space="preserve"> </w:t>
      </w:r>
      <w:r>
        <w:t>of</w:t>
      </w:r>
      <w:r>
        <w:rPr>
          <w:spacing w:val="-12"/>
        </w:rPr>
        <w:t xml:space="preserve"> </w:t>
      </w:r>
      <w:r>
        <w:t>bargaining</w:t>
      </w:r>
      <w:r>
        <w:rPr>
          <w:spacing w:val="-13"/>
        </w:rPr>
        <w:t xml:space="preserve"> </w:t>
      </w:r>
      <w:r>
        <w:t>power</w:t>
      </w:r>
      <w:r>
        <w:rPr>
          <w:spacing w:val="-12"/>
        </w:rPr>
        <w:t xml:space="preserve"> </w:t>
      </w:r>
      <w:r>
        <w:t>between the submitter and the City. The submitter agrees that this is the intentional relinquishment of the above listed presently existing known</w:t>
      </w:r>
      <w:r>
        <w:rPr>
          <w:spacing w:val="-10"/>
        </w:rPr>
        <w:t xml:space="preserve"> </w:t>
      </w:r>
      <w:r>
        <w:t>rights.</w:t>
      </w:r>
    </w:p>
    <w:p w14:paraId="1E01D5E7" w14:textId="77777777" w:rsidR="00B21F12" w:rsidRDefault="00B21F12">
      <w:pPr>
        <w:pStyle w:val="BodyText"/>
      </w:pPr>
    </w:p>
    <w:p w14:paraId="4777C4FA" w14:textId="77777777" w:rsidR="00B21F12" w:rsidRDefault="00AE6F98">
      <w:pPr>
        <w:pStyle w:val="BodyText"/>
        <w:ind w:left="120" w:right="113"/>
        <w:jc w:val="both"/>
      </w:pPr>
      <w:r>
        <w:t>By</w:t>
      </w:r>
      <w:r>
        <w:rPr>
          <w:spacing w:val="-21"/>
        </w:rPr>
        <w:t xml:space="preserve"> </w:t>
      </w:r>
      <w:r>
        <w:t>submitting</w:t>
      </w:r>
      <w:r>
        <w:rPr>
          <w:spacing w:val="-18"/>
        </w:rPr>
        <w:t xml:space="preserve"> </w:t>
      </w:r>
      <w:r>
        <w:t>a</w:t>
      </w:r>
      <w:r>
        <w:rPr>
          <w:spacing w:val="-17"/>
        </w:rPr>
        <w:t xml:space="preserve"> </w:t>
      </w:r>
      <w:r>
        <w:t>Statement</w:t>
      </w:r>
      <w:r>
        <w:rPr>
          <w:spacing w:val="-14"/>
        </w:rPr>
        <w:t xml:space="preserve"> </w:t>
      </w:r>
      <w:r>
        <w:t>of</w:t>
      </w:r>
      <w:r>
        <w:rPr>
          <w:spacing w:val="-17"/>
        </w:rPr>
        <w:t xml:space="preserve"> </w:t>
      </w:r>
      <w:r>
        <w:t>Qualifications,</w:t>
      </w:r>
      <w:r>
        <w:rPr>
          <w:spacing w:val="-16"/>
        </w:rPr>
        <w:t xml:space="preserve"> </w:t>
      </w:r>
      <w:r>
        <w:t>each</w:t>
      </w:r>
      <w:r>
        <w:rPr>
          <w:spacing w:val="-16"/>
        </w:rPr>
        <w:t xml:space="preserve"> </w:t>
      </w:r>
      <w:r>
        <w:t>submitter</w:t>
      </w:r>
      <w:r>
        <w:rPr>
          <w:spacing w:val="-17"/>
        </w:rPr>
        <w:t xml:space="preserve"> </w:t>
      </w:r>
      <w:r>
        <w:t>agrees</w:t>
      </w:r>
      <w:r>
        <w:rPr>
          <w:spacing w:val="-15"/>
        </w:rPr>
        <w:t xml:space="preserve"> </w:t>
      </w:r>
      <w:r>
        <w:t>to</w:t>
      </w:r>
      <w:r>
        <w:rPr>
          <w:spacing w:val="-16"/>
        </w:rPr>
        <w:t xml:space="preserve"> </w:t>
      </w:r>
      <w:r>
        <w:t>waive</w:t>
      </w:r>
      <w:r>
        <w:rPr>
          <w:spacing w:val="-14"/>
        </w:rPr>
        <w:t xml:space="preserve"> </w:t>
      </w:r>
      <w:r>
        <w:t>and</w:t>
      </w:r>
      <w:r>
        <w:rPr>
          <w:spacing w:val="-16"/>
        </w:rPr>
        <w:t xml:space="preserve"> </w:t>
      </w:r>
      <w:r>
        <w:t>does</w:t>
      </w:r>
      <w:r>
        <w:rPr>
          <w:spacing w:val="-16"/>
        </w:rPr>
        <w:t xml:space="preserve"> </w:t>
      </w:r>
      <w:r>
        <w:t>hereby</w:t>
      </w:r>
      <w:r>
        <w:rPr>
          <w:spacing w:val="-20"/>
        </w:rPr>
        <w:t xml:space="preserve"> </w:t>
      </w:r>
      <w:r>
        <w:t>waive any claim the submitter has or may have against the City and/or its respective employees and representatives, for the ward of attorney fees, arising out of or in connection with the administration, evaluation, or recommendation of any Statement of Qualifications, waiver of any requirements under this RFQ, acceptance or rejection of any Statement of Qualifications, and award of the contract. By submitting a Statement of Qualifications, the submitter specifically waives any right to recover or be paid attorney’s fees from the City or any of the City’</w:t>
      </w:r>
      <w:r>
        <w:rPr>
          <w:spacing w:val="-34"/>
        </w:rPr>
        <w:t xml:space="preserve"> </w:t>
      </w:r>
      <w:r>
        <w:t>employees and</w:t>
      </w:r>
      <w:r>
        <w:rPr>
          <w:spacing w:val="-1"/>
        </w:rPr>
        <w:t xml:space="preserve"> </w:t>
      </w:r>
      <w:r>
        <w:t>representatives.</w:t>
      </w:r>
    </w:p>
    <w:p w14:paraId="58CC7E4A" w14:textId="77777777" w:rsidR="00B21F12" w:rsidRDefault="00B21F12">
      <w:pPr>
        <w:pStyle w:val="BodyText"/>
        <w:spacing w:before="5"/>
      </w:pPr>
    </w:p>
    <w:p w14:paraId="3815C40F" w14:textId="77777777" w:rsidR="00B21F12" w:rsidRDefault="00AE6F98">
      <w:pPr>
        <w:pStyle w:val="Heading1"/>
      </w:pPr>
      <w:r>
        <w:t>Sovereign Immunity</w:t>
      </w:r>
    </w:p>
    <w:p w14:paraId="360F51DC" w14:textId="77777777" w:rsidR="00B21F12" w:rsidRDefault="00AE6F98">
      <w:pPr>
        <w:pStyle w:val="BodyText"/>
        <w:ind w:left="120" w:right="121"/>
        <w:jc w:val="both"/>
      </w:pPr>
      <w:r>
        <w:t>The City is not waiving its right of sovereign immunity. The City is retaining its immunity from suit and liability. The City does not consent to be sued by legislative resolution or action.</w:t>
      </w:r>
    </w:p>
    <w:sectPr w:rsidR="00B21F12" w:rsidSect="00A2449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665" w14:textId="77777777" w:rsidR="008F0516" w:rsidRDefault="008F0516" w:rsidP="00A2449B">
      <w:r>
        <w:separator/>
      </w:r>
    </w:p>
  </w:endnote>
  <w:endnote w:type="continuationSeparator" w:id="0">
    <w:p w14:paraId="4EB68D2B" w14:textId="77777777" w:rsidR="008F0516" w:rsidRDefault="008F0516" w:rsidP="00A2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023387687"/>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7431DA4A" w14:textId="55C8C4B4" w:rsidR="00AE2188" w:rsidRDefault="00AE2188" w:rsidP="00AE2188">
            <w:pPr>
              <w:ind w:right="6480"/>
              <w:rPr>
                <w:sz w:val="16"/>
              </w:rPr>
            </w:pPr>
            <w:r>
              <w:rPr>
                <w:sz w:val="16"/>
              </w:rPr>
              <w:t>Port Aransas Request Comp Plan and Impact Fees</w:t>
            </w:r>
            <w:r w:rsidRPr="00AE2188">
              <w:rPr>
                <w:sz w:val="16"/>
              </w:rPr>
              <w:t xml:space="preserve"> </w:t>
            </w:r>
            <w:r>
              <w:rPr>
                <w:sz w:val="16"/>
              </w:rPr>
              <w:t>Consulting Services</w:t>
            </w:r>
          </w:p>
          <w:p w14:paraId="77017C98" w14:textId="77777777" w:rsidR="00AE2188" w:rsidRDefault="00AE2188" w:rsidP="00AE2188">
            <w:pPr>
              <w:ind w:right="6480"/>
              <w:rPr>
                <w:sz w:val="16"/>
              </w:rPr>
            </w:pPr>
          </w:p>
          <w:p w14:paraId="52FBA000" w14:textId="06A8EDDE" w:rsidR="00A2449B" w:rsidRPr="00A2449B" w:rsidRDefault="00A2449B" w:rsidP="00AE2188">
            <w:pPr>
              <w:pStyle w:val="Footer"/>
              <w:rPr>
                <w:rFonts w:asciiTheme="minorHAnsi" w:hAnsiTheme="minorHAnsi" w:cstheme="minorHAnsi"/>
              </w:rPr>
            </w:pPr>
            <w:r w:rsidRPr="00A2449B">
              <w:rPr>
                <w:rFonts w:asciiTheme="minorHAnsi" w:hAnsiTheme="minorHAnsi" w:cstheme="minorHAnsi"/>
              </w:rPr>
              <w:t xml:space="preserve">Page </w:t>
            </w:r>
            <w:r w:rsidRPr="00A2449B">
              <w:rPr>
                <w:rFonts w:asciiTheme="minorHAnsi" w:hAnsiTheme="minorHAnsi" w:cstheme="minorHAnsi"/>
                <w:b/>
                <w:bCs/>
                <w:sz w:val="24"/>
                <w:szCs w:val="24"/>
              </w:rPr>
              <w:fldChar w:fldCharType="begin"/>
            </w:r>
            <w:r w:rsidRPr="00A2449B">
              <w:rPr>
                <w:rFonts w:asciiTheme="minorHAnsi" w:hAnsiTheme="minorHAnsi" w:cstheme="minorHAnsi"/>
                <w:b/>
                <w:bCs/>
              </w:rPr>
              <w:instrText xml:space="preserve"> PAGE </w:instrText>
            </w:r>
            <w:r w:rsidRPr="00A2449B">
              <w:rPr>
                <w:rFonts w:asciiTheme="minorHAnsi" w:hAnsiTheme="minorHAnsi" w:cstheme="minorHAnsi"/>
                <w:b/>
                <w:bCs/>
                <w:sz w:val="24"/>
                <w:szCs w:val="24"/>
              </w:rPr>
              <w:fldChar w:fldCharType="separate"/>
            </w:r>
            <w:r w:rsidRPr="00A2449B">
              <w:rPr>
                <w:rFonts w:asciiTheme="minorHAnsi" w:hAnsiTheme="minorHAnsi" w:cstheme="minorHAnsi"/>
                <w:b/>
                <w:bCs/>
                <w:noProof/>
              </w:rPr>
              <w:t>2</w:t>
            </w:r>
            <w:r w:rsidRPr="00A2449B">
              <w:rPr>
                <w:rFonts w:asciiTheme="minorHAnsi" w:hAnsiTheme="minorHAnsi" w:cstheme="minorHAnsi"/>
                <w:b/>
                <w:bCs/>
                <w:sz w:val="24"/>
                <w:szCs w:val="24"/>
              </w:rPr>
              <w:fldChar w:fldCharType="end"/>
            </w:r>
            <w:r w:rsidRPr="00A2449B">
              <w:rPr>
                <w:rFonts w:asciiTheme="minorHAnsi" w:hAnsiTheme="minorHAnsi" w:cstheme="minorHAnsi"/>
              </w:rPr>
              <w:t xml:space="preserve"> of </w:t>
            </w:r>
            <w:r w:rsidRPr="00A2449B">
              <w:rPr>
                <w:rFonts w:asciiTheme="minorHAnsi" w:hAnsiTheme="minorHAnsi" w:cstheme="minorHAnsi"/>
                <w:b/>
                <w:bCs/>
                <w:sz w:val="24"/>
                <w:szCs w:val="24"/>
              </w:rPr>
              <w:fldChar w:fldCharType="begin"/>
            </w:r>
            <w:r w:rsidRPr="00A2449B">
              <w:rPr>
                <w:rFonts w:asciiTheme="minorHAnsi" w:hAnsiTheme="minorHAnsi" w:cstheme="minorHAnsi"/>
                <w:b/>
                <w:bCs/>
              </w:rPr>
              <w:instrText xml:space="preserve"> NUMPAGES  </w:instrText>
            </w:r>
            <w:r w:rsidRPr="00A2449B">
              <w:rPr>
                <w:rFonts w:asciiTheme="minorHAnsi" w:hAnsiTheme="minorHAnsi" w:cstheme="minorHAnsi"/>
                <w:b/>
                <w:bCs/>
                <w:sz w:val="24"/>
                <w:szCs w:val="24"/>
              </w:rPr>
              <w:fldChar w:fldCharType="separate"/>
            </w:r>
            <w:r w:rsidRPr="00A2449B">
              <w:rPr>
                <w:rFonts w:asciiTheme="minorHAnsi" w:hAnsiTheme="minorHAnsi" w:cstheme="minorHAnsi"/>
                <w:b/>
                <w:bCs/>
                <w:noProof/>
              </w:rPr>
              <w:t>2</w:t>
            </w:r>
            <w:r w:rsidRPr="00A2449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DBBF" w14:textId="77777777" w:rsidR="008F0516" w:rsidRDefault="008F0516" w:rsidP="00A2449B">
      <w:r>
        <w:separator/>
      </w:r>
    </w:p>
  </w:footnote>
  <w:footnote w:type="continuationSeparator" w:id="0">
    <w:p w14:paraId="4D229546" w14:textId="77777777" w:rsidR="008F0516" w:rsidRDefault="008F0516" w:rsidP="00A2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27"/>
    <w:multiLevelType w:val="hybridMultilevel"/>
    <w:tmpl w:val="7A80E116"/>
    <w:lvl w:ilvl="0" w:tplc="C1DA5170">
      <w:start w:val="1"/>
      <w:numFmt w:val="decimal"/>
      <w:lvlText w:val="%1."/>
      <w:lvlJc w:val="left"/>
      <w:pPr>
        <w:ind w:left="1200" w:hanging="420"/>
        <w:jc w:val="left"/>
      </w:pPr>
      <w:rPr>
        <w:rFonts w:ascii="Times New Roman" w:eastAsia="Times New Roman" w:hAnsi="Times New Roman" w:cs="Times New Roman" w:hint="default"/>
        <w:spacing w:val="-5"/>
        <w:w w:val="99"/>
        <w:sz w:val="24"/>
        <w:szCs w:val="24"/>
        <w:lang w:val="en-US" w:eastAsia="en-US" w:bidi="en-US"/>
      </w:rPr>
    </w:lvl>
    <w:lvl w:ilvl="1" w:tplc="CC626CEE">
      <w:numFmt w:val="bullet"/>
      <w:lvlText w:val="•"/>
      <w:lvlJc w:val="left"/>
      <w:pPr>
        <w:ind w:left="2040" w:hanging="420"/>
      </w:pPr>
      <w:rPr>
        <w:rFonts w:hint="default"/>
        <w:lang w:val="en-US" w:eastAsia="en-US" w:bidi="en-US"/>
      </w:rPr>
    </w:lvl>
    <w:lvl w:ilvl="2" w:tplc="4C18B822">
      <w:numFmt w:val="bullet"/>
      <w:lvlText w:val="•"/>
      <w:lvlJc w:val="left"/>
      <w:pPr>
        <w:ind w:left="2880" w:hanging="420"/>
      </w:pPr>
      <w:rPr>
        <w:rFonts w:hint="default"/>
        <w:lang w:val="en-US" w:eastAsia="en-US" w:bidi="en-US"/>
      </w:rPr>
    </w:lvl>
    <w:lvl w:ilvl="3" w:tplc="89A6493E">
      <w:numFmt w:val="bullet"/>
      <w:lvlText w:val="•"/>
      <w:lvlJc w:val="left"/>
      <w:pPr>
        <w:ind w:left="3720" w:hanging="420"/>
      </w:pPr>
      <w:rPr>
        <w:rFonts w:hint="default"/>
        <w:lang w:val="en-US" w:eastAsia="en-US" w:bidi="en-US"/>
      </w:rPr>
    </w:lvl>
    <w:lvl w:ilvl="4" w:tplc="1CFC5150">
      <w:numFmt w:val="bullet"/>
      <w:lvlText w:val="•"/>
      <w:lvlJc w:val="left"/>
      <w:pPr>
        <w:ind w:left="4560" w:hanging="420"/>
      </w:pPr>
      <w:rPr>
        <w:rFonts w:hint="default"/>
        <w:lang w:val="en-US" w:eastAsia="en-US" w:bidi="en-US"/>
      </w:rPr>
    </w:lvl>
    <w:lvl w:ilvl="5" w:tplc="DBF62356">
      <w:numFmt w:val="bullet"/>
      <w:lvlText w:val="•"/>
      <w:lvlJc w:val="left"/>
      <w:pPr>
        <w:ind w:left="5400" w:hanging="420"/>
      </w:pPr>
      <w:rPr>
        <w:rFonts w:hint="default"/>
        <w:lang w:val="en-US" w:eastAsia="en-US" w:bidi="en-US"/>
      </w:rPr>
    </w:lvl>
    <w:lvl w:ilvl="6" w:tplc="FC20E0FE">
      <w:numFmt w:val="bullet"/>
      <w:lvlText w:val="•"/>
      <w:lvlJc w:val="left"/>
      <w:pPr>
        <w:ind w:left="6240" w:hanging="420"/>
      </w:pPr>
      <w:rPr>
        <w:rFonts w:hint="default"/>
        <w:lang w:val="en-US" w:eastAsia="en-US" w:bidi="en-US"/>
      </w:rPr>
    </w:lvl>
    <w:lvl w:ilvl="7" w:tplc="1A5ECF28">
      <w:numFmt w:val="bullet"/>
      <w:lvlText w:val="•"/>
      <w:lvlJc w:val="left"/>
      <w:pPr>
        <w:ind w:left="7080" w:hanging="420"/>
      </w:pPr>
      <w:rPr>
        <w:rFonts w:hint="default"/>
        <w:lang w:val="en-US" w:eastAsia="en-US" w:bidi="en-US"/>
      </w:rPr>
    </w:lvl>
    <w:lvl w:ilvl="8" w:tplc="D1846BB6">
      <w:numFmt w:val="bullet"/>
      <w:lvlText w:val="•"/>
      <w:lvlJc w:val="left"/>
      <w:pPr>
        <w:ind w:left="7920" w:hanging="420"/>
      </w:pPr>
      <w:rPr>
        <w:rFonts w:hint="default"/>
        <w:lang w:val="en-US" w:eastAsia="en-US" w:bidi="en-US"/>
      </w:rPr>
    </w:lvl>
  </w:abstractNum>
  <w:abstractNum w:abstractNumId="1" w15:restartNumberingAfterBreak="0">
    <w:nsid w:val="07091A7D"/>
    <w:multiLevelType w:val="hybridMultilevel"/>
    <w:tmpl w:val="8FA646AE"/>
    <w:lvl w:ilvl="0" w:tplc="D2A2495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5D32541"/>
    <w:multiLevelType w:val="hybridMultilevel"/>
    <w:tmpl w:val="E794B4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BAD2630"/>
    <w:multiLevelType w:val="hybridMultilevel"/>
    <w:tmpl w:val="5400119A"/>
    <w:lvl w:ilvl="0" w:tplc="C13A8466">
      <w:start w:val="1"/>
      <w:numFmt w:val="decimal"/>
      <w:lvlText w:val="%1."/>
      <w:lvlJc w:val="left"/>
      <w:pPr>
        <w:ind w:left="1200" w:hanging="360"/>
        <w:jc w:val="left"/>
      </w:pPr>
      <w:rPr>
        <w:rFonts w:ascii="Times New Roman" w:eastAsia="Times New Roman" w:hAnsi="Times New Roman" w:cs="Times New Roman" w:hint="default"/>
        <w:spacing w:val="-29"/>
        <w:w w:val="99"/>
        <w:sz w:val="24"/>
        <w:szCs w:val="24"/>
        <w:lang w:val="en-US" w:eastAsia="en-US" w:bidi="en-US"/>
      </w:rPr>
    </w:lvl>
    <w:lvl w:ilvl="1" w:tplc="DEC48C50">
      <w:numFmt w:val="bullet"/>
      <w:lvlText w:val="•"/>
      <w:lvlJc w:val="left"/>
      <w:pPr>
        <w:ind w:left="2040" w:hanging="360"/>
      </w:pPr>
      <w:rPr>
        <w:rFonts w:hint="default"/>
        <w:lang w:val="en-US" w:eastAsia="en-US" w:bidi="en-US"/>
      </w:rPr>
    </w:lvl>
    <w:lvl w:ilvl="2" w:tplc="43686D14">
      <w:numFmt w:val="bullet"/>
      <w:lvlText w:val="•"/>
      <w:lvlJc w:val="left"/>
      <w:pPr>
        <w:ind w:left="2880" w:hanging="360"/>
      </w:pPr>
      <w:rPr>
        <w:rFonts w:hint="default"/>
        <w:lang w:val="en-US" w:eastAsia="en-US" w:bidi="en-US"/>
      </w:rPr>
    </w:lvl>
    <w:lvl w:ilvl="3" w:tplc="0512F19E">
      <w:numFmt w:val="bullet"/>
      <w:lvlText w:val="•"/>
      <w:lvlJc w:val="left"/>
      <w:pPr>
        <w:ind w:left="3720" w:hanging="360"/>
      </w:pPr>
      <w:rPr>
        <w:rFonts w:hint="default"/>
        <w:lang w:val="en-US" w:eastAsia="en-US" w:bidi="en-US"/>
      </w:rPr>
    </w:lvl>
    <w:lvl w:ilvl="4" w:tplc="CB5AF342">
      <w:numFmt w:val="bullet"/>
      <w:lvlText w:val="•"/>
      <w:lvlJc w:val="left"/>
      <w:pPr>
        <w:ind w:left="4560" w:hanging="360"/>
      </w:pPr>
      <w:rPr>
        <w:rFonts w:hint="default"/>
        <w:lang w:val="en-US" w:eastAsia="en-US" w:bidi="en-US"/>
      </w:rPr>
    </w:lvl>
    <w:lvl w:ilvl="5" w:tplc="BC6E64D0">
      <w:numFmt w:val="bullet"/>
      <w:lvlText w:val="•"/>
      <w:lvlJc w:val="left"/>
      <w:pPr>
        <w:ind w:left="5400" w:hanging="360"/>
      </w:pPr>
      <w:rPr>
        <w:rFonts w:hint="default"/>
        <w:lang w:val="en-US" w:eastAsia="en-US" w:bidi="en-US"/>
      </w:rPr>
    </w:lvl>
    <w:lvl w:ilvl="6" w:tplc="0B10B9B2">
      <w:numFmt w:val="bullet"/>
      <w:lvlText w:val="•"/>
      <w:lvlJc w:val="left"/>
      <w:pPr>
        <w:ind w:left="6240" w:hanging="360"/>
      </w:pPr>
      <w:rPr>
        <w:rFonts w:hint="default"/>
        <w:lang w:val="en-US" w:eastAsia="en-US" w:bidi="en-US"/>
      </w:rPr>
    </w:lvl>
    <w:lvl w:ilvl="7" w:tplc="99747BCA">
      <w:numFmt w:val="bullet"/>
      <w:lvlText w:val="•"/>
      <w:lvlJc w:val="left"/>
      <w:pPr>
        <w:ind w:left="7080" w:hanging="360"/>
      </w:pPr>
      <w:rPr>
        <w:rFonts w:hint="default"/>
        <w:lang w:val="en-US" w:eastAsia="en-US" w:bidi="en-US"/>
      </w:rPr>
    </w:lvl>
    <w:lvl w:ilvl="8" w:tplc="60144EEC">
      <w:numFmt w:val="bullet"/>
      <w:lvlText w:val="•"/>
      <w:lvlJc w:val="left"/>
      <w:pPr>
        <w:ind w:left="7920" w:hanging="360"/>
      </w:pPr>
      <w:rPr>
        <w:rFonts w:hint="default"/>
        <w:lang w:val="en-US" w:eastAsia="en-US" w:bidi="en-US"/>
      </w:rPr>
    </w:lvl>
  </w:abstractNum>
  <w:abstractNum w:abstractNumId="4" w15:restartNumberingAfterBreak="0">
    <w:nsid w:val="3E116422"/>
    <w:multiLevelType w:val="hybridMultilevel"/>
    <w:tmpl w:val="7A26688A"/>
    <w:lvl w:ilvl="0" w:tplc="F9F493D8">
      <w:numFmt w:val="bullet"/>
      <w:lvlText w:val=""/>
      <w:lvlJc w:val="left"/>
      <w:pPr>
        <w:ind w:left="1560" w:hanging="360"/>
      </w:pPr>
      <w:rPr>
        <w:rFonts w:ascii="Symbol" w:eastAsia="Symbol" w:hAnsi="Symbol" w:cs="Symbol" w:hint="default"/>
        <w:w w:val="100"/>
        <w:sz w:val="24"/>
        <w:szCs w:val="24"/>
        <w:lang w:val="en-US" w:eastAsia="en-US" w:bidi="en-US"/>
      </w:rPr>
    </w:lvl>
    <w:lvl w:ilvl="1" w:tplc="394A35CE">
      <w:numFmt w:val="bullet"/>
      <w:lvlText w:val=""/>
      <w:lvlJc w:val="left"/>
      <w:pPr>
        <w:ind w:left="1560" w:hanging="360"/>
      </w:pPr>
      <w:rPr>
        <w:rFonts w:ascii="Symbol" w:eastAsia="Symbol" w:hAnsi="Symbol" w:cs="Symbol" w:hint="default"/>
        <w:w w:val="100"/>
        <w:sz w:val="24"/>
        <w:szCs w:val="24"/>
        <w:lang w:val="en-US" w:eastAsia="en-US" w:bidi="en-US"/>
      </w:rPr>
    </w:lvl>
    <w:lvl w:ilvl="2" w:tplc="A91AC0FC">
      <w:numFmt w:val="bullet"/>
      <w:lvlText w:val="•"/>
      <w:lvlJc w:val="left"/>
      <w:pPr>
        <w:ind w:left="3168" w:hanging="360"/>
      </w:pPr>
      <w:rPr>
        <w:rFonts w:hint="default"/>
        <w:lang w:val="en-US" w:eastAsia="en-US" w:bidi="en-US"/>
      </w:rPr>
    </w:lvl>
    <w:lvl w:ilvl="3" w:tplc="3B885792">
      <w:numFmt w:val="bullet"/>
      <w:lvlText w:val="•"/>
      <w:lvlJc w:val="left"/>
      <w:pPr>
        <w:ind w:left="3972" w:hanging="360"/>
      </w:pPr>
      <w:rPr>
        <w:rFonts w:hint="default"/>
        <w:lang w:val="en-US" w:eastAsia="en-US" w:bidi="en-US"/>
      </w:rPr>
    </w:lvl>
    <w:lvl w:ilvl="4" w:tplc="E17AC154">
      <w:numFmt w:val="bullet"/>
      <w:lvlText w:val="•"/>
      <w:lvlJc w:val="left"/>
      <w:pPr>
        <w:ind w:left="4776" w:hanging="360"/>
      </w:pPr>
      <w:rPr>
        <w:rFonts w:hint="default"/>
        <w:lang w:val="en-US" w:eastAsia="en-US" w:bidi="en-US"/>
      </w:rPr>
    </w:lvl>
    <w:lvl w:ilvl="5" w:tplc="39C6ED54">
      <w:numFmt w:val="bullet"/>
      <w:lvlText w:val="•"/>
      <w:lvlJc w:val="left"/>
      <w:pPr>
        <w:ind w:left="5580" w:hanging="360"/>
      </w:pPr>
      <w:rPr>
        <w:rFonts w:hint="default"/>
        <w:lang w:val="en-US" w:eastAsia="en-US" w:bidi="en-US"/>
      </w:rPr>
    </w:lvl>
    <w:lvl w:ilvl="6" w:tplc="2F3C591E">
      <w:numFmt w:val="bullet"/>
      <w:lvlText w:val="•"/>
      <w:lvlJc w:val="left"/>
      <w:pPr>
        <w:ind w:left="6384" w:hanging="360"/>
      </w:pPr>
      <w:rPr>
        <w:rFonts w:hint="default"/>
        <w:lang w:val="en-US" w:eastAsia="en-US" w:bidi="en-US"/>
      </w:rPr>
    </w:lvl>
    <w:lvl w:ilvl="7" w:tplc="4EFEFF50">
      <w:numFmt w:val="bullet"/>
      <w:lvlText w:val="•"/>
      <w:lvlJc w:val="left"/>
      <w:pPr>
        <w:ind w:left="7188" w:hanging="360"/>
      </w:pPr>
      <w:rPr>
        <w:rFonts w:hint="default"/>
        <w:lang w:val="en-US" w:eastAsia="en-US" w:bidi="en-US"/>
      </w:rPr>
    </w:lvl>
    <w:lvl w:ilvl="8" w:tplc="22B03410">
      <w:numFmt w:val="bullet"/>
      <w:lvlText w:val="•"/>
      <w:lvlJc w:val="left"/>
      <w:pPr>
        <w:ind w:left="7992" w:hanging="360"/>
      </w:pPr>
      <w:rPr>
        <w:rFonts w:hint="default"/>
        <w:lang w:val="en-US" w:eastAsia="en-US" w:bidi="en-US"/>
      </w:rPr>
    </w:lvl>
  </w:abstractNum>
  <w:abstractNum w:abstractNumId="5" w15:restartNumberingAfterBreak="0">
    <w:nsid w:val="3FD87F3A"/>
    <w:multiLevelType w:val="hybridMultilevel"/>
    <w:tmpl w:val="6E2649DC"/>
    <w:lvl w:ilvl="0" w:tplc="D78EE474">
      <w:numFmt w:val="bullet"/>
      <w:lvlText w:val=""/>
      <w:lvlJc w:val="left"/>
      <w:pPr>
        <w:ind w:left="840" w:hanging="360"/>
      </w:pPr>
      <w:rPr>
        <w:rFonts w:ascii="Symbol" w:eastAsia="Symbol" w:hAnsi="Symbol" w:cs="Symbol" w:hint="default"/>
        <w:w w:val="100"/>
        <w:sz w:val="24"/>
        <w:szCs w:val="24"/>
        <w:lang w:val="en-US" w:eastAsia="en-US" w:bidi="en-US"/>
      </w:rPr>
    </w:lvl>
    <w:lvl w:ilvl="1" w:tplc="F4BC8060">
      <w:numFmt w:val="bullet"/>
      <w:lvlText w:val="•"/>
      <w:lvlJc w:val="left"/>
      <w:pPr>
        <w:ind w:left="1716" w:hanging="360"/>
      </w:pPr>
      <w:rPr>
        <w:rFonts w:hint="default"/>
        <w:lang w:val="en-US" w:eastAsia="en-US" w:bidi="en-US"/>
      </w:rPr>
    </w:lvl>
    <w:lvl w:ilvl="2" w:tplc="794020E8">
      <w:numFmt w:val="bullet"/>
      <w:lvlText w:val="•"/>
      <w:lvlJc w:val="left"/>
      <w:pPr>
        <w:ind w:left="2592" w:hanging="360"/>
      </w:pPr>
      <w:rPr>
        <w:rFonts w:hint="default"/>
        <w:lang w:val="en-US" w:eastAsia="en-US" w:bidi="en-US"/>
      </w:rPr>
    </w:lvl>
    <w:lvl w:ilvl="3" w:tplc="B10CAFDC">
      <w:numFmt w:val="bullet"/>
      <w:lvlText w:val="•"/>
      <w:lvlJc w:val="left"/>
      <w:pPr>
        <w:ind w:left="3468" w:hanging="360"/>
      </w:pPr>
      <w:rPr>
        <w:rFonts w:hint="default"/>
        <w:lang w:val="en-US" w:eastAsia="en-US" w:bidi="en-US"/>
      </w:rPr>
    </w:lvl>
    <w:lvl w:ilvl="4" w:tplc="27322306">
      <w:numFmt w:val="bullet"/>
      <w:lvlText w:val="•"/>
      <w:lvlJc w:val="left"/>
      <w:pPr>
        <w:ind w:left="4344" w:hanging="360"/>
      </w:pPr>
      <w:rPr>
        <w:rFonts w:hint="default"/>
        <w:lang w:val="en-US" w:eastAsia="en-US" w:bidi="en-US"/>
      </w:rPr>
    </w:lvl>
    <w:lvl w:ilvl="5" w:tplc="E822E032">
      <w:numFmt w:val="bullet"/>
      <w:lvlText w:val="•"/>
      <w:lvlJc w:val="left"/>
      <w:pPr>
        <w:ind w:left="5220" w:hanging="360"/>
      </w:pPr>
      <w:rPr>
        <w:rFonts w:hint="default"/>
        <w:lang w:val="en-US" w:eastAsia="en-US" w:bidi="en-US"/>
      </w:rPr>
    </w:lvl>
    <w:lvl w:ilvl="6" w:tplc="9C3C2D60">
      <w:numFmt w:val="bullet"/>
      <w:lvlText w:val="•"/>
      <w:lvlJc w:val="left"/>
      <w:pPr>
        <w:ind w:left="6096" w:hanging="360"/>
      </w:pPr>
      <w:rPr>
        <w:rFonts w:hint="default"/>
        <w:lang w:val="en-US" w:eastAsia="en-US" w:bidi="en-US"/>
      </w:rPr>
    </w:lvl>
    <w:lvl w:ilvl="7" w:tplc="23ACCA8C">
      <w:numFmt w:val="bullet"/>
      <w:lvlText w:val="•"/>
      <w:lvlJc w:val="left"/>
      <w:pPr>
        <w:ind w:left="6972" w:hanging="360"/>
      </w:pPr>
      <w:rPr>
        <w:rFonts w:hint="default"/>
        <w:lang w:val="en-US" w:eastAsia="en-US" w:bidi="en-US"/>
      </w:rPr>
    </w:lvl>
    <w:lvl w:ilvl="8" w:tplc="EC562DB8">
      <w:numFmt w:val="bullet"/>
      <w:lvlText w:val="•"/>
      <w:lvlJc w:val="left"/>
      <w:pPr>
        <w:ind w:left="7848" w:hanging="360"/>
      </w:pPr>
      <w:rPr>
        <w:rFonts w:hint="default"/>
        <w:lang w:val="en-US" w:eastAsia="en-US" w:bidi="en-US"/>
      </w:rPr>
    </w:lvl>
  </w:abstractNum>
  <w:abstractNum w:abstractNumId="6" w15:restartNumberingAfterBreak="0">
    <w:nsid w:val="454472AD"/>
    <w:multiLevelType w:val="hybridMultilevel"/>
    <w:tmpl w:val="F376B062"/>
    <w:lvl w:ilvl="0" w:tplc="DCE27A00">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65C439A"/>
    <w:multiLevelType w:val="hybridMultilevel"/>
    <w:tmpl w:val="3EF22A3C"/>
    <w:lvl w:ilvl="0" w:tplc="A3AA4AF0">
      <w:start w:val="40"/>
      <w:numFmt w:val="decimal"/>
      <w:lvlText w:val="(%1)"/>
      <w:lvlJc w:val="left"/>
      <w:pPr>
        <w:ind w:left="120" w:hanging="471"/>
        <w:jc w:val="left"/>
      </w:pPr>
      <w:rPr>
        <w:rFonts w:ascii="Times New Roman" w:eastAsia="Times New Roman" w:hAnsi="Times New Roman" w:cs="Times New Roman" w:hint="default"/>
        <w:b/>
        <w:bCs/>
        <w:spacing w:val="-1"/>
        <w:w w:val="99"/>
        <w:sz w:val="24"/>
        <w:szCs w:val="24"/>
        <w:lang w:val="en-US" w:eastAsia="en-US" w:bidi="en-US"/>
      </w:rPr>
    </w:lvl>
    <w:lvl w:ilvl="1" w:tplc="6422C54C">
      <w:numFmt w:val="bullet"/>
      <w:lvlText w:val=""/>
      <w:lvlJc w:val="left"/>
      <w:pPr>
        <w:ind w:left="2280" w:hanging="360"/>
      </w:pPr>
      <w:rPr>
        <w:rFonts w:ascii="Symbol" w:eastAsia="Symbol" w:hAnsi="Symbol" w:cs="Symbol" w:hint="default"/>
        <w:w w:val="100"/>
        <w:sz w:val="24"/>
        <w:szCs w:val="24"/>
        <w:lang w:val="en-US" w:eastAsia="en-US" w:bidi="en-US"/>
      </w:rPr>
    </w:lvl>
    <w:lvl w:ilvl="2" w:tplc="6F5C82CE">
      <w:numFmt w:val="bullet"/>
      <w:lvlText w:val="•"/>
      <w:lvlJc w:val="left"/>
      <w:pPr>
        <w:ind w:left="3093" w:hanging="360"/>
      </w:pPr>
      <w:rPr>
        <w:rFonts w:hint="default"/>
        <w:lang w:val="en-US" w:eastAsia="en-US" w:bidi="en-US"/>
      </w:rPr>
    </w:lvl>
    <w:lvl w:ilvl="3" w:tplc="B5087036">
      <w:numFmt w:val="bullet"/>
      <w:lvlText w:val="•"/>
      <w:lvlJc w:val="left"/>
      <w:pPr>
        <w:ind w:left="3906" w:hanging="360"/>
      </w:pPr>
      <w:rPr>
        <w:rFonts w:hint="default"/>
        <w:lang w:val="en-US" w:eastAsia="en-US" w:bidi="en-US"/>
      </w:rPr>
    </w:lvl>
    <w:lvl w:ilvl="4" w:tplc="2BE2EF12">
      <w:numFmt w:val="bullet"/>
      <w:lvlText w:val="•"/>
      <w:lvlJc w:val="left"/>
      <w:pPr>
        <w:ind w:left="4720" w:hanging="360"/>
      </w:pPr>
      <w:rPr>
        <w:rFonts w:hint="default"/>
        <w:lang w:val="en-US" w:eastAsia="en-US" w:bidi="en-US"/>
      </w:rPr>
    </w:lvl>
    <w:lvl w:ilvl="5" w:tplc="07300E40">
      <w:numFmt w:val="bullet"/>
      <w:lvlText w:val="•"/>
      <w:lvlJc w:val="left"/>
      <w:pPr>
        <w:ind w:left="5533" w:hanging="360"/>
      </w:pPr>
      <w:rPr>
        <w:rFonts w:hint="default"/>
        <w:lang w:val="en-US" w:eastAsia="en-US" w:bidi="en-US"/>
      </w:rPr>
    </w:lvl>
    <w:lvl w:ilvl="6" w:tplc="2F482A3A">
      <w:numFmt w:val="bullet"/>
      <w:lvlText w:val="•"/>
      <w:lvlJc w:val="left"/>
      <w:pPr>
        <w:ind w:left="6346" w:hanging="360"/>
      </w:pPr>
      <w:rPr>
        <w:rFonts w:hint="default"/>
        <w:lang w:val="en-US" w:eastAsia="en-US" w:bidi="en-US"/>
      </w:rPr>
    </w:lvl>
    <w:lvl w:ilvl="7" w:tplc="3E165236">
      <w:numFmt w:val="bullet"/>
      <w:lvlText w:val="•"/>
      <w:lvlJc w:val="left"/>
      <w:pPr>
        <w:ind w:left="7160" w:hanging="360"/>
      </w:pPr>
      <w:rPr>
        <w:rFonts w:hint="default"/>
        <w:lang w:val="en-US" w:eastAsia="en-US" w:bidi="en-US"/>
      </w:rPr>
    </w:lvl>
    <w:lvl w:ilvl="8" w:tplc="311EAA30">
      <w:numFmt w:val="bullet"/>
      <w:lvlText w:val="•"/>
      <w:lvlJc w:val="left"/>
      <w:pPr>
        <w:ind w:left="7973" w:hanging="360"/>
      </w:pPr>
      <w:rPr>
        <w:rFonts w:hint="default"/>
        <w:lang w:val="en-US" w:eastAsia="en-US" w:bidi="en-US"/>
      </w:r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N7QwN7E0MTYyNjFT0lEKTi0uzszPAykwrAUAnHrmRiwAAAA="/>
  </w:docVars>
  <w:rsids>
    <w:rsidRoot w:val="00B21F12"/>
    <w:rsid w:val="00080408"/>
    <w:rsid w:val="00082A14"/>
    <w:rsid w:val="000F012A"/>
    <w:rsid w:val="0016658B"/>
    <w:rsid w:val="001C113A"/>
    <w:rsid w:val="001E7B6B"/>
    <w:rsid w:val="002023C5"/>
    <w:rsid w:val="00234926"/>
    <w:rsid w:val="00257B6A"/>
    <w:rsid w:val="00260980"/>
    <w:rsid w:val="00261D71"/>
    <w:rsid w:val="002B0E81"/>
    <w:rsid w:val="00313001"/>
    <w:rsid w:val="003417D9"/>
    <w:rsid w:val="00387074"/>
    <w:rsid w:val="00410866"/>
    <w:rsid w:val="00463617"/>
    <w:rsid w:val="004758DD"/>
    <w:rsid w:val="0047714B"/>
    <w:rsid w:val="004A3FB2"/>
    <w:rsid w:val="004E7656"/>
    <w:rsid w:val="004F512F"/>
    <w:rsid w:val="00527389"/>
    <w:rsid w:val="005316F2"/>
    <w:rsid w:val="005C1904"/>
    <w:rsid w:val="00603052"/>
    <w:rsid w:val="006A54F3"/>
    <w:rsid w:val="006E4CB9"/>
    <w:rsid w:val="00782607"/>
    <w:rsid w:val="00831F7E"/>
    <w:rsid w:val="008377C5"/>
    <w:rsid w:val="00856EC3"/>
    <w:rsid w:val="0087593D"/>
    <w:rsid w:val="00883FFF"/>
    <w:rsid w:val="00891A1A"/>
    <w:rsid w:val="008B043C"/>
    <w:rsid w:val="008F0516"/>
    <w:rsid w:val="00901BA6"/>
    <w:rsid w:val="00917F18"/>
    <w:rsid w:val="009300A2"/>
    <w:rsid w:val="00964BAA"/>
    <w:rsid w:val="009D2421"/>
    <w:rsid w:val="00A2449B"/>
    <w:rsid w:val="00A358B7"/>
    <w:rsid w:val="00AA3BFD"/>
    <w:rsid w:val="00AE2188"/>
    <w:rsid w:val="00AE6F98"/>
    <w:rsid w:val="00AF2733"/>
    <w:rsid w:val="00B21F12"/>
    <w:rsid w:val="00B378E6"/>
    <w:rsid w:val="00B67AA6"/>
    <w:rsid w:val="00B73DA1"/>
    <w:rsid w:val="00B82C54"/>
    <w:rsid w:val="00B87743"/>
    <w:rsid w:val="00B921F6"/>
    <w:rsid w:val="00BF7D12"/>
    <w:rsid w:val="00C2505B"/>
    <w:rsid w:val="00C36AEE"/>
    <w:rsid w:val="00C910C2"/>
    <w:rsid w:val="00CC0DD2"/>
    <w:rsid w:val="00D11BBE"/>
    <w:rsid w:val="00DE4521"/>
    <w:rsid w:val="00DF1B32"/>
    <w:rsid w:val="00E07097"/>
    <w:rsid w:val="00E17E5F"/>
    <w:rsid w:val="00E310F0"/>
    <w:rsid w:val="00E52334"/>
    <w:rsid w:val="00E62D3C"/>
    <w:rsid w:val="00E65CB8"/>
    <w:rsid w:val="00E75981"/>
    <w:rsid w:val="00F10616"/>
    <w:rsid w:val="00F47242"/>
    <w:rsid w:val="00F65FB0"/>
    <w:rsid w:val="00F71DE7"/>
    <w:rsid w:val="00F93190"/>
    <w:rsid w:val="00FE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7FB2"/>
  <w15:docId w15:val="{F220BA0C-0D20-45CD-97E6-AE11FA94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449B"/>
    <w:rPr>
      <w:color w:val="0000FF" w:themeColor="hyperlink"/>
      <w:u w:val="single"/>
    </w:rPr>
  </w:style>
  <w:style w:type="character" w:styleId="UnresolvedMention">
    <w:name w:val="Unresolved Mention"/>
    <w:basedOn w:val="DefaultParagraphFont"/>
    <w:uiPriority w:val="99"/>
    <w:semiHidden/>
    <w:unhideWhenUsed/>
    <w:rsid w:val="00A2449B"/>
    <w:rPr>
      <w:color w:val="605E5C"/>
      <w:shd w:val="clear" w:color="auto" w:fill="E1DFDD"/>
    </w:rPr>
  </w:style>
  <w:style w:type="paragraph" w:styleId="Header">
    <w:name w:val="header"/>
    <w:basedOn w:val="Normal"/>
    <w:link w:val="HeaderChar"/>
    <w:uiPriority w:val="99"/>
    <w:unhideWhenUsed/>
    <w:rsid w:val="00A2449B"/>
    <w:pPr>
      <w:tabs>
        <w:tab w:val="center" w:pos="4680"/>
        <w:tab w:val="right" w:pos="9360"/>
      </w:tabs>
    </w:pPr>
  </w:style>
  <w:style w:type="character" w:customStyle="1" w:styleId="HeaderChar">
    <w:name w:val="Header Char"/>
    <w:basedOn w:val="DefaultParagraphFont"/>
    <w:link w:val="Header"/>
    <w:uiPriority w:val="99"/>
    <w:rsid w:val="00A2449B"/>
    <w:rPr>
      <w:rFonts w:ascii="Times New Roman" w:eastAsia="Times New Roman" w:hAnsi="Times New Roman" w:cs="Times New Roman"/>
      <w:lang w:bidi="en-US"/>
    </w:rPr>
  </w:style>
  <w:style w:type="paragraph" w:styleId="Footer">
    <w:name w:val="footer"/>
    <w:basedOn w:val="Normal"/>
    <w:link w:val="FooterChar"/>
    <w:uiPriority w:val="99"/>
    <w:unhideWhenUsed/>
    <w:rsid w:val="00A2449B"/>
    <w:pPr>
      <w:tabs>
        <w:tab w:val="center" w:pos="4680"/>
        <w:tab w:val="right" w:pos="9360"/>
      </w:tabs>
    </w:pPr>
  </w:style>
  <w:style w:type="character" w:customStyle="1" w:styleId="FooterChar">
    <w:name w:val="Footer Char"/>
    <w:basedOn w:val="DefaultParagraphFont"/>
    <w:link w:val="Footer"/>
    <w:uiPriority w:val="99"/>
    <w:rsid w:val="00A2449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yofportarans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cityofportaransas.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ams@cityofportarans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11C2-F5C5-494D-9E17-ED105321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Bockes</dc:creator>
  <cp:lastModifiedBy>Peggy Werth</cp:lastModifiedBy>
  <cp:revision>2</cp:revision>
  <cp:lastPrinted>2021-09-27T13:34:00Z</cp:lastPrinted>
  <dcterms:created xsi:type="dcterms:W3CDTF">2021-09-28T19:41:00Z</dcterms:created>
  <dcterms:modified xsi:type="dcterms:W3CDTF">2021-09-28T19:41:00Z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Acrobat PDFMaker 11 for Word</vt:lpwstr>
  </property>
  <property fmtid="{D5CDD505-2E9C-101B-9397-08002B2CF9AE}" pid="4" name="LastSaved">
    <vt:filetime>2021-09-24T00:00:00Z</vt:filetime>
  </property>
</Properties>
</file>